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FECC3" w14:textId="19E9F6FF" w:rsidR="00BE09AE" w:rsidRPr="00A44676" w:rsidRDefault="00376567" w:rsidP="006A39B5">
      <w:pPr>
        <w:pStyle w:val="Title"/>
        <w:rPr>
          <w:rFonts w:asciiTheme="minorHAnsi" w:hAnsiTheme="minorHAnsi"/>
          <w:b/>
          <w:color w:val="000000" w:themeColor="text1"/>
          <w:sz w:val="28"/>
          <w:szCs w:val="28"/>
        </w:rPr>
      </w:pPr>
      <w:r w:rsidRPr="00A44676">
        <w:rPr>
          <w:rFonts w:asciiTheme="minorHAnsi" w:hAnsiTheme="minorHAnsi"/>
          <w:b/>
          <w:color w:val="000000" w:themeColor="text1"/>
          <w:sz w:val="28"/>
          <w:szCs w:val="28"/>
        </w:rPr>
        <w:t>General Comments</w:t>
      </w:r>
      <w:r w:rsidR="006A39B5" w:rsidRPr="00A44676">
        <w:rPr>
          <w:rFonts w:asciiTheme="minorHAnsi" w:hAnsiTheme="minorHAnsi"/>
          <w:b/>
          <w:color w:val="000000" w:themeColor="text1"/>
          <w:sz w:val="28"/>
          <w:szCs w:val="28"/>
        </w:rPr>
        <w:t xml:space="preserve"> on the Draft </w:t>
      </w:r>
      <w:r w:rsidR="00146FD5">
        <w:rPr>
          <w:rFonts w:asciiTheme="minorHAnsi" w:hAnsiTheme="minorHAnsi"/>
          <w:b/>
          <w:color w:val="000000" w:themeColor="text1"/>
          <w:sz w:val="28"/>
          <w:szCs w:val="28"/>
        </w:rPr>
        <w:t>Bill</w:t>
      </w:r>
      <w:r w:rsidR="006A39B5" w:rsidRPr="00A44676">
        <w:rPr>
          <w:rFonts w:asciiTheme="minorHAnsi" w:hAnsiTheme="minorHAnsi"/>
          <w:b/>
          <w:color w:val="000000" w:themeColor="text1"/>
          <w:sz w:val="28"/>
          <w:szCs w:val="28"/>
        </w:rPr>
        <w:t xml:space="preserve"> for the Protection of the Dignity and Privacy of Women</w:t>
      </w:r>
      <w:r w:rsidR="00C240EE">
        <w:rPr>
          <w:rFonts w:asciiTheme="minorHAnsi" w:hAnsiTheme="minorHAnsi"/>
          <w:b/>
          <w:color w:val="000000" w:themeColor="text1"/>
          <w:sz w:val="28"/>
          <w:szCs w:val="28"/>
        </w:rPr>
        <w:t xml:space="preserve"> (2013)</w:t>
      </w:r>
      <w:r w:rsidR="00FB61CE">
        <w:rPr>
          <w:rStyle w:val="EndnoteReference"/>
          <w:rFonts w:asciiTheme="minorHAnsi" w:hAnsiTheme="minorHAnsi"/>
          <w:b/>
          <w:color w:val="000000" w:themeColor="text1"/>
          <w:sz w:val="28"/>
          <w:szCs w:val="28"/>
        </w:rPr>
        <w:endnoteReference w:id="1"/>
      </w:r>
      <w:r w:rsidR="00FB61CE">
        <w:rPr>
          <w:rFonts w:asciiTheme="minorHAnsi" w:hAnsiTheme="minorHAnsi"/>
          <w:b/>
          <w:color w:val="000000" w:themeColor="text1"/>
          <w:sz w:val="28"/>
          <w:szCs w:val="28"/>
        </w:rPr>
        <w:t xml:space="preserve"> (Final Draft)</w:t>
      </w:r>
    </w:p>
    <w:p w14:paraId="704AE3E2" w14:textId="4CEAF00A" w:rsidR="00A44676" w:rsidRDefault="00A16ABE" w:rsidP="004F05E2">
      <w:pPr>
        <w:pStyle w:val="BodyText"/>
        <w:numPr>
          <w:ilvl w:val="0"/>
          <w:numId w:val="5"/>
        </w:numPr>
        <w:spacing w:line="240" w:lineRule="auto"/>
        <w:ind w:left="0" w:firstLine="0"/>
        <w:jc w:val="both"/>
        <w:rPr>
          <w:color w:val="000000" w:themeColor="text1"/>
          <w:sz w:val="28"/>
          <w:szCs w:val="28"/>
        </w:rPr>
      </w:pPr>
      <w:r w:rsidRPr="00A44676">
        <w:rPr>
          <w:color w:val="000000" w:themeColor="text1"/>
          <w:sz w:val="28"/>
          <w:szCs w:val="28"/>
        </w:rPr>
        <w:t>Several issues need to be considered in redraftin</w:t>
      </w:r>
      <w:r w:rsidR="005818FE">
        <w:rPr>
          <w:color w:val="000000" w:themeColor="text1"/>
          <w:sz w:val="28"/>
          <w:szCs w:val="28"/>
        </w:rPr>
        <w:t xml:space="preserve">g the </w:t>
      </w:r>
      <w:r w:rsidR="005818FE" w:rsidRPr="00D02197">
        <w:rPr>
          <w:i/>
          <w:color w:val="000000" w:themeColor="text1"/>
          <w:sz w:val="28"/>
          <w:szCs w:val="28"/>
        </w:rPr>
        <w:t xml:space="preserve">Protection of the </w:t>
      </w:r>
      <w:r w:rsidR="005818FE" w:rsidRPr="00E402D0">
        <w:rPr>
          <w:i/>
          <w:color w:val="000000" w:themeColor="text1"/>
          <w:sz w:val="28"/>
          <w:szCs w:val="28"/>
        </w:rPr>
        <w:t>Privacy and The Dignity of Women 2013</w:t>
      </w:r>
      <w:r w:rsidRPr="00A44676">
        <w:rPr>
          <w:color w:val="000000" w:themeColor="text1"/>
          <w:sz w:val="28"/>
          <w:szCs w:val="28"/>
        </w:rPr>
        <w:t>.</w:t>
      </w:r>
      <w:r w:rsidR="00D00026">
        <w:rPr>
          <w:color w:val="000000" w:themeColor="text1"/>
          <w:sz w:val="28"/>
          <w:szCs w:val="28"/>
        </w:rPr>
        <w:t xml:space="preserve"> This note</w:t>
      </w:r>
      <w:r w:rsidR="00D02197">
        <w:rPr>
          <w:color w:val="000000" w:themeColor="text1"/>
          <w:sz w:val="28"/>
          <w:szCs w:val="28"/>
        </w:rPr>
        <w:t>,</w:t>
      </w:r>
      <w:r w:rsidR="00D00026">
        <w:rPr>
          <w:color w:val="000000" w:themeColor="text1"/>
          <w:sz w:val="28"/>
          <w:szCs w:val="28"/>
        </w:rPr>
        <w:t xml:space="preserve"> prepared</w:t>
      </w:r>
      <w:r w:rsidR="00D02197">
        <w:rPr>
          <w:color w:val="000000" w:themeColor="text1"/>
          <w:sz w:val="28"/>
          <w:szCs w:val="28"/>
        </w:rPr>
        <w:t xml:space="preserve"> by </w:t>
      </w:r>
      <w:proofErr w:type="spellStart"/>
      <w:r w:rsidR="00D02197">
        <w:rPr>
          <w:color w:val="000000" w:themeColor="text1"/>
          <w:sz w:val="28"/>
          <w:szCs w:val="28"/>
        </w:rPr>
        <w:t>Ekatha</w:t>
      </w:r>
      <w:proofErr w:type="spellEnd"/>
      <w:r w:rsidR="00D02197">
        <w:rPr>
          <w:color w:val="000000" w:themeColor="text1"/>
          <w:sz w:val="28"/>
          <w:szCs w:val="28"/>
        </w:rPr>
        <w:t>,</w:t>
      </w:r>
      <w:r w:rsidR="00FB61CE">
        <w:rPr>
          <w:rStyle w:val="EndnoteReference"/>
          <w:color w:val="000000" w:themeColor="text1"/>
          <w:sz w:val="28"/>
          <w:szCs w:val="28"/>
        </w:rPr>
        <w:endnoteReference w:id="2"/>
      </w:r>
      <w:r w:rsidR="00FB61CE">
        <w:rPr>
          <w:color w:val="000000" w:themeColor="text1"/>
          <w:sz w:val="28"/>
          <w:szCs w:val="28"/>
        </w:rPr>
        <w:t xml:space="preserve"> </w:t>
      </w:r>
      <w:r w:rsidR="00D00026">
        <w:rPr>
          <w:color w:val="000000" w:themeColor="text1"/>
          <w:sz w:val="28"/>
          <w:szCs w:val="28"/>
        </w:rPr>
        <w:t>provides t</w:t>
      </w:r>
      <w:r w:rsidR="006F3D62" w:rsidRPr="00A44676">
        <w:rPr>
          <w:color w:val="000000" w:themeColor="text1"/>
          <w:sz w:val="28"/>
          <w:szCs w:val="28"/>
        </w:rPr>
        <w:t>wo general points</w:t>
      </w:r>
      <w:r w:rsidR="00A44676">
        <w:rPr>
          <w:color w:val="000000" w:themeColor="text1"/>
          <w:sz w:val="28"/>
          <w:szCs w:val="28"/>
        </w:rPr>
        <w:t>, before providing a commentary on specific sections</w:t>
      </w:r>
      <w:r w:rsidR="00D02197">
        <w:rPr>
          <w:color w:val="000000" w:themeColor="text1"/>
          <w:sz w:val="28"/>
          <w:szCs w:val="28"/>
        </w:rPr>
        <w:t xml:space="preserve"> of the draft </w:t>
      </w:r>
      <w:r w:rsidR="00146FD5">
        <w:rPr>
          <w:color w:val="000000" w:themeColor="text1"/>
          <w:sz w:val="28"/>
          <w:szCs w:val="28"/>
        </w:rPr>
        <w:t>Bill</w:t>
      </w:r>
      <w:r w:rsidR="006F3D62" w:rsidRPr="00A44676">
        <w:rPr>
          <w:color w:val="000000" w:themeColor="text1"/>
          <w:sz w:val="28"/>
          <w:szCs w:val="28"/>
        </w:rPr>
        <w:t xml:space="preserve">. </w:t>
      </w:r>
    </w:p>
    <w:p w14:paraId="04153670" w14:textId="77777777" w:rsidR="00A44676" w:rsidRDefault="00A44676" w:rsidP="00A44676">
      <w:pPr>
        <w:pStyle w:val="Heading1"/>
        <w:spacing w:before="240"/>
      </w:pPr>
      <w:r>
        <w:t>General Comments</w:t>
      </w:r>
      <w:r w:rsidR="006F3D62" w:rsidRPr="00A44676">
        <w:t xml:space="preserve"> </w:t>
      </w:r>
    </w:p>
    <w:p w14:paraId="3CD6185E" w14:textId="69EA48B5" w:rsidR="00A44676" w:rsidRDefault="00A44676" w:rsidP="009711AF">
      <w:pPr>
        <w:pStyle w:val="BodyText"/>
        <w:numPr>
          <w:ilvl w:val="0"/>
          <w:numId w:val="5"/>
        </w:numPr>
        <w:spacing w:line="240" w:lineRule="auto"/>
        <w:ind w:left="0" w:firstLine="0"/>
        <w:jc w:val="both"/>
        <w:rPr>
          <w:color w:val="000000" w:themeColor="text1"/>
          <w:sz w:val="28"/>
          <w:szCs w:val="28"/>
        </w:rPr>
      </w:pPr>
      <w:r w:rsidRPr="004F05E2">
        <w:rPr>
          <w:b/>
          <w:color w:val="000000" w:themeColor="text1"/>
          <w:sz w:val="28"/>
          <w:szCs w:val="28"/>
        </w:rPr>
        <w:t>Consultation</w:t>
      </w:r>
      <w:r w:rsidR="00E402D0">
        <w:rPr>
          <w:b/>
          <w:color w:val="000000" w:themeColor="text1"/>
          <w:sz w:val="28"/>
          <w:szCs w:val="28"/>
        </w:rPr>
        <w:t xml:space="preserve"> with civil society</w:t>
      </w:r>
      <w:r w:rsidR="007870D9">
        <w:rPr>
          <w:b/>
          <w:color w:val="000000" w:themeColor="text1"/>
          <w:sz w:val="28"/>
          <w:szCs w:val="28"/>
        </w:rPr>
        <w:t xml:space="preserve"> </w:t>
      </w:r>
      <w:r w:rsidR="00D02197">
        <w:rPr>
          <w:b/>
          <w:color w:val="000000" w:themeColor="text1"/>
          <w:sz w:val="28"/>
          <w:szCs w:val="28"/>
        </w:rPr>
        <w:t xml:space="preserve">(both men and women) </w:t>
      </w:r>
      <w:r w:rsidR="00E402D0">
        <w:rPr>
          <w:b/>
          <w:color w:val="000000" w:themeColor="text1"/>
          <w:sz w:val="28"/>
          <w:szCs w:val="28"/>
        </w:rPr>
        <w:t>is i</w:t>
      </w:r>
      <w:r w:rsidRPr="004F05E2">
        <w:rPr>
          <w:b/>
          <w:color w:val="000000" w:themeColor="text1"/>
          <w:sz w:val="28"/>
          <w:szCs w:val="28"/>
        </w:rPr>
        <w:t>mportant</w:t>
      </w:r>
      <w:r w:rsidR="00E402D0">
        <w:rPr>
          <w:b/>
          <w:color w:val="000000" w:themeColor="text1"/>
          <w:sz w:val="28"/>
          <w:szCs w:val="28"/>
        </w:rPr>
        <w:t xml:space="preserve"> in revising the draft </w:t>
      </w:r>
      <w:r w:rsidR="00146FD5">
        <w:rPr>
          <w:b/>
          <w:color w:val="000000" w:themeColor="text1"/>
          <w:sz w:val="28"/>
          <w:szCs w:val="28"/>
        </w:rPr>
        <w:t>Bill</w:t>
      </w:r>
      <w:r w:rsidR="00BF3305">
        <w:rPr>
          <w:color w:val="000000" w:themeColor="text1"/>
          <w:sz w:val="28"/>
          <w:szCs w:val="28"/>
        </w:rPr>
        <w:t xml:space="preserve">. </w:t>
      </w:r>
      <w:r w:rsidR="006F3D62" w:rsidRPr="00A44676">
        <w:rPr>
          <w:color w:val="000000" w:themeColor="text1"/>
          <w:sz w:val="28"/>
          <w:szCs w:val="28"/>
        </w:rPr>
        <w:t>The revised law must be prepared in dialogue with a cross section of sta</w:t>
      </w:r>
      <w:r w:rsidR="00E402D0">
        <w:rPr>
          <w:color w:val="000000" w:themeColor="text1"/>
          <w:sz w:val="28"/>
          <w:szCs w:val="28"/>
        </w:rPr>
        <w:t xml:space="preserve">keholders, both men and women. </w:t>
      </w:r>
      <w:r w:rsidR="00146FD5">
        <w:rPr>
          <w:color w:val="000000" w:themeColor="text1"/>
          <w:sz w:val="28"/>
          <w:szCs w:val="28"/>
        </w:rPr>
        <w:t>T</w:t>
      </w:r>
      <w:r w:rsidR="00D02197">
        <w:rPr>
          <w:color w:val="000000" w:themeColor="text1"/>
          <w:sz w:val="28"/>
          <w:szCs w:val="28"/>
        </w:rPr>
        <w:t xml:space="preserve">he committee </w:t>
      </w:r>
      <w:r w:rsidR="00146FD5">
        <w:rPr>
          <w:color w:val="000000" w:themeColor="text1"/>
          <w:sz w:val="28"/>
          <w:szCs w:val="28"/>
        </w:rPr>
        <w:t>that reviews</w:t>
      </w:r>
      <w:r w:rsidR="006F3D62" w:rsidRPr="00A44676">
        <w:rPr>
          <w:color w:val="000000" w:themeColor="text1"/>
          <w:sz w:val="28"/>
          <w:szCs w:val="28"/>
        </w:rPr>
        <w:t xml:space="preserve"> the proposed </w:t>
      </w:r>
      <w:r w:rsidR="00146FD5">
        <w:rPr>
          <w:color w:val="000000" w:themeColor="text1"/>
          <w:sz w:val="28"/>
          <w:szCs w:val="28"/>
        </w:rPr>
        <w:t>Bill</w:t>
      </w:r>
      <w:r w:rsidR="006F3D62" w:rsidRPr="00A44676">
        <w:rPr>
          <w:color w:val="000000" w:themeColor="text1"/>
          <w:sz w:val="28"/>
          <w:szCs w:val="28"/>
        </w:rPr>
        <w:t xml:space="preserve"> </w:t>
      </w:r>
      <w:r w:rsidR="00146FD5">
        <w:rPr>
          <w:color w:val="000000" w:themeColor="text1"/>
          <w:sz w:val="28"/>
          <w:szCs w:val="28"/>
        </w:rPr>
        <w:t xml:space="preserve">should have both men and women as </w:t>
      </w:r>
      <w:r w:rsidR="00BF3305">
        <w:rPr>
          <w:color w:val="000000" w:themeColor="text1"/>
          <w:sz w:val="28"/>
          <w:szCs w:val="28"/>
        </w:rPr>
        <w:t xml:space="preserve">its </w:t>
      </w:r>
      <w:r w:rsidR="00146FD5">
        <w:rPr>
          <w:color w:val="000000" w:themeColor="text1"/>
          <w:sz w:val="28"/>
          <w:szCs w:val="28"/>
        </w:rPr>
        <w:t xml:space="preserve">members. </w:t>
      </w:r>
      <w:r w:rsidR="000020D8">
        <w:rPr>
          <w:color w:val="000000" w:themeColor="text1"/>
          <w:sz w:val="28"/>
          <w:szCs w:val="28"/>
        </w:rPr>
        <w:t>Joint</w:t>
      </w:r>
      <w:r w:rsidR="00D02197">
        <w:rPr>
          <w:color w:val="000000" w:themeColor="text1"/>
          <w:sz w:val="28"/>
          <w:szCs w:val="28"/>
        </w:rPr>
        <w:t xml:space="preserve"> contribution</w:t>
      </w:r>
      <w:r w:rsidR="006F3D62" w:rsidRPr="00A44676">
        <w:rPr>
          <w:color w:val="000000" w:themeColor="text1"/>
          <w:sz w:val="28"/>
          <w:szCs w:val="28"/>
        </w:rPr>
        <w:t xml:space="preserve"> </w:t>
      </w:r>
      <w:r w:rsidR="00D02197">
        <w:rPr>
          <w:color w:val="000000" w:themeColor="text1"/>
          <w:sz w:val="28"/>
          <w:szCs w:val="28"/>
        </w:rPr>
        <w:t xml:space="preserve">is critical </w:t>
      </w:r>
      <w:r w:rsidR="006F3D62" w:rsidRPr="00A44676">
        <w:rPr>
          <w:color w:val="000000" w:themeColor="text1"/>
          <w:sz w:val="28"/>
          <w:szCs w:val="28"/>
        </w:rPr>
        <w:t>to the discuss</w:t>
      </w:r>
      <w:r w:rsidR="005626DB">
        <w:rPr>
          <w:color w:val="000000" w:themeColor="text1"/>
          <w:sz w:val="28"/>
          <w:szCs w:val="28"/>
        </w:rPr>
        <w:t>ion on what actions affect women’s</w:t>
      </w:r>
      <w:r w:rsidR="006F3D62" w:rsidRPr="00A44676">
        <w:rPr>
          <w:color w:val="000000" w:themeColor="text1"/>
          <w:sz w:val="28"/>
          <w:szCs w:val="28"/>
        </w:rPr>
        <w:t xml:space="preserve"> dignity </w:t>
      </w:r>
      <w:r w:rsidR="00D02197">
        <w:rPr>
          <w:color w:val="000000" w:themeColor="text1"/>
          <w:sz w:val="28"/>
          <w:szCs w:val="28"/>
        </w:rPr>
        <w:t xml:space="preserve">and privacy </w:t>
      </w:r>
      <w:r w:rsidR="006F3D62" w:rsidRPr="00A44676">
        <w:rPr>
          <w:color w:val="000000" w:themeColor="text1"/>
          <w:sz w:val="28"/>
          <w:szCs w:val="28"/>
        </w:rPr>
        <w:t xml:space="preserve">and how </w:t>
      </w:r>
      <w:r w:rsidR="00BF3305">
        <w:rPr>
          <w:color w:val="000000" w:themeColor="text1"/>
          <w:sz w:val="28"/>
          <w:szCs w:val="28"/>
        </w:rPr>
        <w:t>best</w:t>
      </w:r>
      <w:r w:rsidR="00163B4C">
        <w:rPr>
          <w:color w:val="000000" w:themeColor="text1"/>
          <w:sz w:val="28"/>
          <w:szCs w:val="28"/>
        </w:rPr>
        <w:t xml:space="preserve"> to</w:t>
      </w:r>
      <w:r w:rsidR="00BF3305">
        <w:rPr>
          <w:color w:val="000000" w:themeColor="text1"/>
          <w:sz w:val="28"/>
          <w:szCs w:val="28"/>
        </w:rPr>
        <w:t xml:space="preserve"> </w:t>
      </w:r>
      <w:r w:rsidR="000020D8">
        <w:rPr>
          <w:color w:val="000000" w:themeColor="text1"/>
          <w:sz w:val="28"/>
          <w:szCs w:val="28"/>
        </w:rPr>
        <w:t>protect women</w:t>
      </w:r>
      <w:r w:rsidR="002927CC">
        <w:rPr>
          <w:color w:val="000000" w:themeColor="text1"/>
          <w:sz w:val="28"/>
          <w:szCs w:val="28"/>
        </w:rPr>
        <w:t xml:space="preserve">. </w:t>
      </w:r>
      <w:r w:rsidR="006F3D62" w:rsidRPr="00A44676">
        <w:rPr>
          <w:color w:val="000000" w:themeColor="text1"/>
          <w:sz w:val="28"/>
          <w:szCs w:val="28"/>
        </w:rPr>
        <w:t xml:space="preserve">The </w:t>
      </w:r>
      <w:r w:rsidR="000020D8">
        <w:rPr>
          <w:color w:val="000000" w:themeColor="text1"/>
          <w:sz w:val="28"/>
          <w:szCs w:val="28"/>
        </w:rPr>
        <w:t xml:space="preserve">drafting </w:t>
      </w:r>
      <w:r w:rsidR="006F3D62" w:rsidRPr="00A44676">
        <w:rPr>
          <w:color w:val="000000" w:themeColor="text1"/>
          <w:sz w:val="28"/>
          <w:szCs w:val="28"/>
        </w:rPr>
        <w:t>committee should</w:t>
      </w:r>
      <w:r w:rsidR="00BF3305">
        <w:rPr>
          <w:color w:val="000000" w:themeColor="text1"/>
          <w:sz w:val="28"/>
          <w:szCs w:val="28"/>
        </w:rPr>
        <w:t>, therefore,</w:t>
      </w:r>
      <w:r w:rsidR="006F3D62" w:rsidRPr="00A44676">
        <w:rPr>
          <w:color w:val="000000" w:themeColor="text1"/>
          <w:sz w:val="28"/>
          <w:szCs w:val="28"/>
        </w:rPr>
        <w:t xml:space="preserve"> be charged with the responsibility of consulting widely before revising the </w:t>
      </w:r>
      <w:r w:rsidR="00146FD5">
        <w:rPr>
          <w:color w:val="000000" w:themeColor="text1"/>
          <w:sz w:val="28"/>
          <w:szCs w:val="28"/>
        </w:rPr>
        <w:t>Bill</w:t>
      </w:r>
      <w:r w:rsidR="006F3D62" w:rsidRPr="00A44676">
        <w:rPr>
          <w:color w:val="000000" w:themeColor="text1"/>
          <w:sz w:val="28"/>
          <w:szCs w:val="28"/>
        </w:rPr>
        <w:t xml:space="preserve">.  </w:t>
      </w:r>
    </w:p>
    <w:p w14:paraId="7C719208" w14:textId="77777777" w:rsidR="006F3D62" w:rsidRPr="008A69D9" w:rsidRDefault="00E402D0" w:rsidP="009711AF">
      <w:pPr>
        <w:pStyle w:val="BodyText"/>
        <w:numPr>
          <w:ilvl w:val="0"/>
          <w:numId w:val="5"/>
        </w:numPr>
        <w:spacing w:line="240" w:lineRule="auto"/>
        <w:ind w:left="0" w:firstLine="0"/>
        <w:jc w:val="both"/>
        <w:rPr>
          <w:color w:val="FF0000"/>
          <w:sz w:val="28"/>
          <w:szCs w:val="28"/>
        </w:rPr>
      </w:pPr>
      <w:r>
        <w:rPr>
          <w:b/>
          <w:color w:val="000000" w:themeColor="text1"/>
          <w:sz w:val="28"/>
          <w:szCs w:val="28"/>
        </w:rPr>
        <w:t xml:space="preserve">A strategic and integrated action plan is necessary to effectively implement the </w:t>
      </w:r>
      <w:r w:rsidR="005626DB">
        <w:rPr>
          <w:b/>
          <w:color w:val="000000" w:themeColor="text1"/>
          <w:sz w:val="28"/>
          <w:szCs w:val="28"/>
        </w:rPr>
        <w:t>multiple</w:t>
      </w:r>
      <w:r>
        <w:rPr>
          <w:b/>
          <w:color w:val="000000" w:themeColor="text1"/>
          <w:sz w:val="28"/>
          <w:szCs w:val="28"/>
        </w:rPr>
        <w:t xml:space="preserve"> laws related to gender-b</w:t>
      </w:r>
      <w:r w:rsidR="00A44676" w:rsidRPr="004F05E2">
        <w:rPr>
          <w:b/>
          <w:color w:val="000000" w:themeColor="text1"/>
          <w:sz w:val="28"/>
          <w:szCs w:val="28"/>
        </w:rPr>
        <w:t xml:space="preserve">ased </w:t>
      </w:r>
      <w:r>
        <w:rPr>
          <w:b/>
          <w:color w:val="000000" w:themeColor="text1"/>
          <w:sz w:val="28"/>
          <w:szCs w:val="28"/>
        </w:rPr>
        <w:t>v</w:t>
      </w:r>
      <w:r w:rsidR="00A44676" w:rsidRPr="004F05E2">
        <w:rPr>
          <w:b/>
          <w:color w:val="000000" w:themeColor="text1"/>
          <w:sz w:val="28"/>
          <w:szCs w:val="28"/>
        </w:rPr>
        <w:t>iolence (GBV</w:t>
      </w:r>
      <w:r>
        <w:rPr>
          <w:color w:val="000000" w:themeColor="text1"/>
          <w:sz w:val="28"/>
          <w:szCs w:val="28"/>
        </w:rPr>
        <w:t>)</w:t>
      </w:r>
      <w:r w:rsidR="005626DB">
        <w:rPr>
          <w:color w:val="000000" w:themeColor="text1"/>
          <w:sz w:val="28"/>
          <w:szCs w:val="28"/>
        </w:rPr>
        <w:t xml:space="preserve">. To effectively address </w:t>
      </w:r>
      <w:r w:rsidR="006F3D62" w:rsidRPr="00A44676">
        <w:rPr>
          <w:color w:val="000000" w:themeColor="text1"/>
          <w:sz w:val="28"/>
          <w:szCs w:val="28"/>
        </w:rPr>
        <w:t>GBV</w:t>
      </w:r>
      <w:r w:rsidR="005626DB">
        <w:rPr>
          <w:color w:val="000000" w:themeColor="text1"/>
          <w:sz w:val="28"/>
          <w:szCs w:val="28"/>
        </w:rPr>
        <w:t>, the action plan must be within</w:t>
      </w:r>
      <w:r w:rsidR="006F3D62" w:rsidRPr="00A44676">
        <w:rPr>
          <w:color w:val="000000" w:themeColor="text1"/>
          <w:sz w:val="28"/>
          <w:szCs w:val="28"/>
        </w:rPr>
        <w:t xml:space="preserve"> a single framework that defines the elements of GBV and provide</w:t>
      </w:r>
      <w:r w:rsidR="005626DB">
        <w:rPr>
          <w:color w:val="000000" w:themeColor="text1"/>
          <w:sz w:val="28"/>
          <w:szCs w:val="28"/>
        </w:rPr>
        <w:t>s</w:t>
      </w:r>
      <w:r w:rsidR="006F3D62" w:rsidRPr="00A44676">
        <w:rPr>
          <w:color w:val="000000" w:themeColor="text1"/>
          <w:sz w:val="28"/>
          <w:szCs w:val="28"/>
        </w:rPr>
        <w:t xml:space="preserve"> a set of integrated services and provisions</w:t>
      </w:r>
      <w:r w:rsidR="005626DB">
        <w:rPr>
          <w:color w:val="000000" w:themeColor="text1"/>
          <w:sz w:val="28"/>
          <w:szCs w:val="28"/>
        </w:rPr>
        <w:t xml:space="preserve"> across the sectors</w:t>
      </w:r>
      <w:r w:rsidR="006F3D62" w:rsidRPr="00A44676">
        <w:rPr>
          <w:color w:val="000000" w:themeColor="text1"/>
          <w:sz w:val="28"/>
          <w:szCs w:val="28"/>
        </w:rPr>
        <w:t xml:space="preserve">.  </w:t>
      </w:r>
      <w:r w:rsidR="005626DB">
        <w:rPr>
          <w:color w:val="000000" w:themeColor="text1"/>
          <w:sz w:val="28"/>
          <w:szCs w:val="28"/>
        </w:rPr>
        <w:t>The current Government order on the subject i</w:t>
      </w:r>
      <w:r w:rsidR="004F05E2" w:rsidRPr="00A44676">
        <w:rPr>
          <w:color w:val="000000" w:themeColor="text1"/>
          <w:sz w:val="28"/>
          <w:szCs w:val="28"/>
        </w:rPr>
        <w:t>s neither strategic nor comprehensive.</w:t>
      </w:r>
      <w:r w:rsidR="008A69D9">
        <w:rPr>
          <w:color w:val="000000" w:themeColor="text1"/>
          <w:sz w:val="28"/>
          <w:szCs w:val="28"/>
        </w:rPr>
        <w:t xml:space="preserve"> </w:t>
      </w:r>
    </w:p>
    <w:p w14:paraId="2BFC2C7A" w14:textId="77777777" w:rsidR="007870D9" w:rsidRDefault="00A44676" w:rsidP="00FB61CE">
      <w:pPr>
        <w:pStyle w:val="Heading1"/>
        <w:spacing w:before="240"/>
      </w:pPr>
      <w:r>
        <w:t>Specific Section-by-</w:t>
      </w:r>
      <w:r w:rsidR="006F3D62" w:rsidRPr="00A44676">
        <w:t>Section Commentary</w:t>
      </w:r>
    </w:p>
    <w:p w14:paraId="044309A2" w14:textId="43236E93" w:rsidR="007870D9" w:rsidRDefault="00015A99" w:rsidP="009711AF">
      <w:pPr>
        <w:pStyle w:val="BodyText"/>
        <w:numPr>
          <w:ilvl w:val="0"/>
          <w:numId w:val="5"/>
        </w:numPr>
        <w:spacing w:line="240" w:lineRule="auto"/>
        <w:ind w:left="0" w:firstLine="0"/>
        <w:jc w:val="both"/>
        <w:rPr>
          <w:color w:val="000000" w:themeColor="text1"/>
          <w:sz w:val="28"/>
          <w:szCs w:val="28"/>
        </w:rPr>
      </w:pPr>
      <w:r>
        <w:rPr>
          <w:b/>
          <w:color w:val="000000" w:themeColor="text1"/>
          <w:sz w:val="28"/>
          <w:szCs w:val="28"/>
        </w:rPr>
        <w:t xml:space="preserve">Definitions (section 2): </w:t>
      </w:r>
      <w:r w:rsidR="006A39B5" w:rsidRPr="00A44676">
        <w:rPr>
          <w:color w:val="000000" w:themeColor="text1"/>
          <w:sz w:val="28"/>
          <w:szCs w:val="28"/>
        </w:rPr>
        <w:t>T</w:t>
      </w:r>
      <w:r w:rsidR="007870D9">
        <w:rPr>
          <w:color w:val="000000" w:themeColor="text1"/>
          <w:sz w:val="28"/>
          <w:szCs w:val="28"/>
        </w:rPr>
        <w:t xml:space="preserve">he </w:t>
      </w:r>
      <w:r w:rsidR="00146FD5">
        <w:rPr>
          <w:color w:val="000000" w:themeColor="text1"/>
          <w:sz w:val="28"/>
          <w:szCs w:val="28"/>
        </w:rPr>
        <w:t>Bill</w:t>
      </w:r>
      <w:r w:rsidR="007870D9">
        <w:rPr>
          <w:color w:val="000000" w:themeColor="text1"/>
          <w:sz w:val="28"/>
          <w:szCs w:val="28"/>
        </w:rPr>
        <w:t xml:space="preserve"> has multiple, </w:t>
      </w:r>
      <w:r w:rsidR="00A16ABE" w:rsidRPr="00A44676">
        <w:rPr>
          <w:color w:val="000000" w:themeColor="text1"/>
          <w:sz w:val="28"/>
          <w:szCs w:val="28"/>
        </w:rPr>
        <w:t xml:space="preserve">distinct objectives. It aims to prohibit the </w:t>
      </w:r>
      <w:bookmarkStart w:id="0" w:name="_GoBack"/>
      <w:r w:rsidR="00A16ABE" w:rsidRPr="00A44676">
        <w:rPr>
          <w:color w:val="000000" w:themeColor="text1"/>
          <w:sz w:val="28"/>
          <w:szCs w:val="28"/>
        </w:rPr>
        <w:t>indecent</w:t>
      </w:r>
      <w:bookmarkEnd w:id="0"/>
      <w:r w:rsidR="00A16ABE" w:rsidRPr="00A44676">
        <w:rPr>
          <w:color w:val="000000" w:themeColor="text1"/>
          <w:sz w:val="28"/>
          <w:szCs w:val="28"/>
        </w:rPr>
        <w:t xml:space="preserve"> representation of women in t</w:t>
      </w:r>
      <w:r w:rsidR="007870D9">
        <w:rPr>
          <w:color w:val="000000" w:themeColor="text1"/>
          <w:sz w:val="28"/>
          <w:szCs w:val="28"/>
        </w:rPr>
        <w:t xml:space="preserve">he print and electronic media. </w:t>
      </w:r>
      <w:r w:rsidR="00A16ABE" w:rsidRPr="00A44676">
        <w:rPr>
          <w:color w:val="000000" w:themeColor="text1"/>
          <w:sz w:val="28"/>
          <w:szCs w:val="28"/>
        </w:rPr>
        <w:t>It covers se</w:t>
      </w:r>
      <w:r w:rsidR="005626DB">
        <w:rPr>
          <w:color w:val="000000" w:themeColor="text1"/>
          <w:sz w:val="28"/>
          <w:szCs w:val="28"/>
        </w:rPr>
        <w:t>xual harassment in a public institution</w:t>
      </w:r>
      <w:r w:rsidR="00A16ABE" w:rsidRPr="00A44676">
        <w:rPr>
          <w:color w:val="000000" w:themeColor="text1"/>
          <w:sz w:val="28"/>
          <w:szCs w:val="28"/>
        </w:rPr>
        <w:t xml:space="preserve"> (misusing position to sexually exploit a woman). It also seeks to protect women in public transport as well as in other public spaces by unknown men. The treatment of </w:t>
      </w:r>
      <w:r w:rsidR="00163B4C">
        <w:rPr>
          <w:color w:val="000000" w:themeColor="text1"/>
          <w:sz w:val="28"/>
          <w:szCs w:val="28"/>
        </w:rPr>
        <w:t>diverse</w:t>
      </w:r>
      <w:r w:rsidR="00A16ABE" w:rsidRPr="00A44676">
        <w:rPr>
          <w:color w:val="000000" w:themeColor="text1"/>
          <w:sz w:val="28"/>
          <w:szCs w:val="28"/>
        </w:rPr>
        <w:t xml:space="preserve"> offences with the same brush has lent its</w:t>
      </w:r>
      <w:r w:rsidR="006A39B5" w:rsidRPr="00A44676">
        <w:rPr>
          <w:color w:val="000000" w:themeColor="text1"/>
          <w:sz w:val="28"/>
          <w:szCs w:val="28"/>
        </w:rPr>
        <w:t xml:space="preserve">elf to confusion. </w:t>
      </w:r>
      <w:r w:rsidR="00A16ABE" w:rsidRPr="00A44676">
        <w:rPr>
          <w:color w:val="000000" w:themeColor="text1"/>
          <w:sz w:val="28"/>
          <w:szCs w:val="28"/>
        </w:rPr>
        <w:t xml:space="preserve">This confusion is reflected in the current definition, which is broad and problematic. </w:t>
      </w:r>
      <w:r w:rsidR="005818FE">
        <w:rPr>
          <w:color w:val="000000" w:themeColor="text1"/>
          <w:sz w:val="28"/>
          <w:szCs w:val="28"/>
        </w:rPr>
        <w:t>The committee should consider disentangling</w:t>
      </w:r>
      <w:r w:rsidR="006F3D62" w:rsidRPr="00A44676">
        <w:rPr>
          <w:color w:val="000000" w:themeColor="text1"/>
          <w:sz w:val="28"/>
          <w:szCs w:val="28"/>
        </w:rPr>
        <w:t xml:space="preserve"> the definitions of </w:t>
      </w:r>
      <w:r w:rsidR="005626DB">
        <w:rPr>
          <w:color w:val="000000" w:themeColor="text1"/>
          <w:sz w:val="28"/>
          <w:szCs w:val="28"/>
        </w:rPr>
        <w:t>“</w:t>
      </w:r>
      <w:r w:rsidR="006F3D62" w:rsidRPr="00A44676">
        <w:rPr>
          <w:color w:val="000000" w:themeColor="text1"/>
          <w:sz w:val="28"/>
          <w:szCs w:val="28"/>
        </w:rPr>
        <w:t>harassment</w:t>
      </w:r>
      <w:r w:rsidR="005626DB">
        <w:rPr>
          <w:color w:val="000000" w:themeColor="text1"/>
          <w:sz w:val="28"/>
          <w:szCs w:val="28"/>
        </w:rPr>
        <w:t>” and “indecent depiction”</w:t>
      </w:r>
      <w:r w:rsidR="006F3D62" w:rsidRPr="00A44676">
        <w:rPr>
          <w:color w:val="000000" w:themeColor="text1"/>
          <w:sz w:val="28"/>
          <w:szCs w:val="28"/>
        </w:rPr>
        <w:t xml:space="preserve"> </w:t>
      </w:r>
      <w:r w:rsidR="005626DB">
        <w:rPr>
          <w:color w:val="000000" w:themeColor="text1"/>
          <w:sz w:val="28"/>
          <w:szCs w:val="28"/>
        </w:rPr>
        <w:t>since they are</w:t>
      </w:r>
      <w:r w:rsidR="006F3D62" w:rsidRPr="00A44676">
        <w:rPr>
          <w:color w:val="000000" w:themeColor="text1"/>
          <w:sz w:val="28"/>
          <w:szCs w:val="28"/>
        </w:rPr>
        <w:t xml:space="preserve"> </w:t>
      </w:r>
      <w:r w:rsidR="007870D9">
        <w:rPr>
          <w:color w:val="000000" w:themeColor="text1"/>
          <w:sz w:val="28"/>
          <w:szCs w:val="28"/>
        </w:rPr>
        <w:t xml:space="preserve">two distinct </w:t>
      </w:r>
      <w:r w:rsidR="006F3D62" w:rsidRPr="00A44676">
        <w:rPr>
          <w:color w:val="000000" w:themeColor="text1"/>
          <w:sz w:val="28"/>
          <w:szCs w:val="28"/>
        </w:rPr>
        <w:t>offences</w:t>
      </w:r>
      <w:r w:rsidR="005626DB">
        <w:rPr>
          <w:color w:val="000000" w:themeColor="text1"/>
          <w:sz w:val="28"/>
          <w:szCs w:val="28"/>
        </w:rPr>
        <w:t>,</w:t>
      </w:r>
      <w:r w:rsidR="002927CC">
        <w:rPr>
          <w:color w:val="000000" w:themeColor="text1"/>
          <w:sz w:val="28"/>
          <w:szCs w:val="28"/>
        </w:rPr>
        <w:t xml:space="preserve"> and cannot be treated as similar</w:t>
      </w:r>
      <w:r w:rsidR="009774BA">
        <w:rPr>
          <w:color w:val="000000" w:themeColor="text1"/>
          <w:sz w:val="28"/>
          <w:szCs w:val="28"/>
        </w:rPr>
        <w:t xml:space="preserve">.  </w:t>
      </w:r>
      <w:r w:rsidR="00B25022" w:rsidRPr="002E0166">
        <w:rPr>
          <w:color w:val="000000" w:themeColor="text1"/>
          <w:sz w:val="28"/>
          <w:szCs w:val="28"/>
        </w:rPr>
        <w:t xml:space="preserve">The former is directed at a specific woman or group of women while the latter is not as personal. </w:t>
      </w:r>
      <w:r w:rsidR="009774BA" w:rsidRPr="002E0166">
        <w:rPr>
          <w:color w:val="000000" w:themeColor="text1"/>
          <w:sz w:val="28"/>
          <w:szCs w:val="28"/>
        </w:rPr>
        <w:lastRenderedPageBreak/>
        <w:t>For example, some consider the statu</w:t>
      </w:r>
      <w:r w:rsidR="009774BA">
        <w:rPr>
          <w:color w:val="000000" w:themeColor="text1"/>
          <w:sz w:val="28"/>
          <w:szCs w:val="28"/>
        </w:rPr>
        <w:t xml:space="preserve">e </w:t>
      </w:r>
      <w:r w:rsidR="005818FE">
        <w:rPr>
          <w:color w:val="000000" w:themeColor="text1"/>
          <w:sz w:val="28"/>
          <w:szCs w:val="28"/>
        </w:rPr>
        <w:t xml:space="preserve">of the bare chested woman on </w:t>
      </w:r>
      <w:proofErr w:type="spellStart"/>
      <w:r w:rsidR="005818FE">
        <w:rPr>
          <w:color w:val="000000" w:themeColor="text1"/>
          <w:sz w:val="28"/>
          <w:szCs w:val="28"/>
        </w:rPr>
        <w:t>Shangumugham</w:t>
      </w:r>
      <w:proofErr w:type="spellEnd"/>
      <w:r w:rsidR="002927CC">
        <w:rPr>
          <w:color w:val="000000" w:themeColor="text1"/>
          <w:sz w:val="28"/>
          <w:szCs w:val="28"/>
        </w:rPr>
        <w:t xml:space="preserve"> beach</w:t>
      </w:r>
      <w:r w:rsidR="009774BA">
        <w:rPr>
          <w:color w:val="000000" w:themeColor="text1"/>
          <w:sz w:val="28"/>
          <w:szCs w:val="28"/>
        </w:rPr>
        <w:t xml:space="preserve"> </w:t>
      </w:r>
      <w:r w:rsidR="002E0166">
        <w:rPr>
          <w:color w:val="000000" w:themeColor="text1"/>
          <w:sz w:val="28"/>
          <w:szCs w:val="28"/>
        </w:rPr>
        <w:t>“</w:t>
      </w:r>
      <w:r w:rsidR="009774BA">
        <w:rPr>
          <w:color w:val="000000" w:themeColor="text1"/>
          <w:sz w:val="28"/>
          <w:szCs w:val="28"/>
        </w:rPr>
        <w:t>indecent</w:t>
      </w:r>
      <w:r w:rsidR="002927CC">
        <w:rPr>
          <w:color w:val="000000" w:themeColor="text1"/>
          <w:sz w:val="28"/>
          <w:szCs w:val="28"/>
        </w:rPr>
        <w:t>” and</w:t>
      </w:r>
      <w:r w:rsidR="002E0166">
        <w:rPr>
          <w:color w:val="000000" w:themeColor="text1"/>
          <w:sz w:val="28"/>
          <w:szCs w:val="28"/>
        </w:rPr>
        <w:t xml:space="preserve"> an affront to women’s dignity</w:t>
      </w:r>
      <w:r w:rsidR="009774BA">
        <w:rPr>
          <w:color w:val="000000" w:themeColor="text1"/>
          <w:sz w:val="28"/>
          <w:szCs w:val="28"/>
        </w:rPr>
        <w:t>.  Others consider it a natural depiction.  Can the artist of the statue or those who facilitated its placement on the beach be put away for seven years in jail?  It is very import</w:t>
      </w:r>
      <w:r w:rsidR="005818FE">
        <w:rPr>
          <w:color w:val="000000" w:themeColor="text1"/>
          <w:sz w:val="28"/>
          <w:szCs w:val="28"/>
        </w:rPr>
        <w:t xml:space="preserve">ant to distinguish such actions </w:t>
      </w:r>
      <w:r w:rsidR="009774BA">
        <w:rPr>
          <w:color w:val="000000" w:themeColor="text1"/>
          <w:sz w:val="28"/>
          <w:szCs w:val="28"/>
        </w:rPr>
        <w:t xml:space="preserve">from say </w:t>
      </w:r>
      <w:r w:rsidR="006B1945" w:rsidRPr="006B1945">
        <w:rPr>
          <w:color w:val="000000" w:themeColor="text1"/>
          <w:sz w:val="28"/>
          <w:szCs w:val="28"/>
        </w:rPr>
        <w:t>groping and thrusting of a woman by a strange man</w:t>
      </w:r>
      <w:r w:rsidR="006B1945">
        <w:rPr>
          <w:color w:val="000000" w:themeColor="text1"/>
          <w:sz w:val="28"/>
          <w:szCs w:val="28"/>
        </w:rPr>
        <w:t xml:space="preserve"> </w:t>
      </w:r>
      <w:r w:rsidR="009774BA">
        <w:rPr>
          <w:color w:val="000000" w:themeColor="text1"/>
          <w:sz w:val="28"/>
          <w:szCs w:val="28"/>
        </w:rPr>
        <w:t>on a crowded bus.</w:t>
      </w:r>
    </w:p>
    <w:p w14:paraId="1AD54001" w14:textId="77777777" w:rsidR="00A16ABE" w:rsidRPr="00A44676" w:rsidRDefault="009774BA" w:rsidP="009711AF">
      <w:pPr>
        <w:pStyle w:val="BodyText"/>
        <w:numPr>
          <w:ilvl w:val="0"/>
          <w:numId w:val="5"/>
        </w:numPr>
        <w:spacing w:line="240" w:lineRule="auto"/>
        <w:ind w:left="0" w:firstLine="0"/>
        <w:jc w:val="both"/>
        <w:rPr>
          <w:color w:val="000000" w:themeColor="text1"/>
          <w:sz w:val="28"/>
          <w:szCs w:val="28"/>
        </w:rPr>
      </w:pPr>
      <w:r>
        <w:rPr>
          <w:b/>
          <w:color w:val="000000" w:themeColor="text1"/>
          <w:sz w:val="28"/>
          <w:szCs w:val="28"/>
        </w:rPr>
        <w:t>Sexual h</w:t>
      </w:r>
      <w:r w:rsidR="006F3D62" w:rsidRPr="007870D9">
        <w:rPr>
          <w:b/>
          <w:color w:val="000000" w:themeColor="text1"/>
          <w:sz w:val="28"/>
          <w:szCs w:val="28"/>
        </w:rPr>
        <w:t>arassmen</w:t>
      </w:r>
      <w:r w:rsidR="006F3D62" w:rsidRPr="00A44676">
        <w:rPr>
          <w:color w:val="000000" w:themeColor="text1"/>
          <w:sz w:val="28"/>
          <w:szCs w:val="28"/>
        </w:rPr>
        <w:t xml:space="preserve">t </w:t>
      </w:r>
      <w:r w:rsidR="007870D9">
        <w:rPr>
          <w:color w:val="000000" w:themeColor="text1"/>
          <w:sz w:val="28"/>
          <w:szCs w:val="28"/>
        </w:rPr>
        <w:t xml:space="preserve">may </w:t>
      </w:r>
      <w:r w:rsidR="005626DB">
        <w:rPr>
          <w:color w:val="000000" w:themeColor="text1"/>
          <w:sz w:val="28"/>
          <w:szCs w:val="28"/>
        </w:rPr>
        <w:t>be defined as follows:</w:t>
      </w:r>
    </w:p>
    <w:p w14:paraId="02052A07" w14:textId="77777777" w:rsidR="00A16ABE" w:rsidRPr="00A44676" w:rsidRDefault="00A16ABE" w:rsidP="00A44676">
      <w:pPr>
        <w:pStyle w:val="BodyText"/>
        <w:numPr>
          <w:ilvl w:val="0"/>
          <w:numId w:val="8"/>
        </w:numPr>
        <w:spacing w:line="240" w:lineRule="auto"/>
        <w:jc w:val="both"/>
        <w:rPr>
          <w:color w:val="000000" w:themeColor="text1"/>
          <w:sz w:val="28"/>
          <w:szCs w:val="28"/>
        </w:rPr>
      </w:pPr>
      <w:proofErr w:type="gramStart"/>
      <w:r w:rsidRPr="00A44676">
        <w:rPr>
          <w:color w:val="000000" w:themeColor="text1"/>
          <w:sz w:val="28"/>
          <w:szCs w:val="28"/>
        </w:rPr>
        <w:t>unwanted</w:t>
      </w:r>
      <w:proofErr w:type="gramEnd"/>
      <w:r w:rsidRPr="00A44676">
        <w:rPr>
          <w:color w:val="000000" w:themeColor="text1"/>
          <w:sz w:val="28"/>
          <w:szCs w:val="28"/>
        </w:rPr>
        <w:t xml:space="preserve"> or unwelcome </w:t>
      </w:r>
      <w:r w:rsidR="00C6000C" w:rsidRPr="00A44676">
        <w:rPr>
          <w:color w:val="000000" w:themeColor="text1"/>
          <w:sz w:val="28"/>
          <w:szCs w:val="28"/>
        </w:rPr>
        <w:t xml:space="preserve">act, </w:t>
      </w:r>
      <w:r w:rsidR="00E252C6" w:rsidRPr="00A44676">
        <w:rPr>
          <w:color w:val="000000" w:themeColor="text1"/>
          <w:sz w:val="28"/>
          <w:szCs w:val="28"/>
        </w:rPr>
        <w:t>conduct</w:t>
      </w:r>
      <w:r w:rsidR="005D56DF">
        <w:rPr>
          <w:color w:val="000000" w:themeColor="text1"/>
          <w:sz w:val="28"/>
          <w:szCs w:val="28"/>
        </w:rPr>
        <w:t xml:space="preserve">, </w:t>
      </w:r>
      <w:r w:rsidR="0008763E">
        <w:rPr>
          <w:color w:val="000000" w:themeColor="text1"/>
          <w:sz w:val="28"/>
          <w:szCs w:val="28"/>
        </w:rPr>
        <w:t>overture</w:t>
      </w:r>
      <w:r w:rsidR="002B57E8">
        <w:rPr>
          <w:color w:val="000000" w:themeColor="text1"/>
          <w:sz w:val="28"/>
          <w:szCs w:val="28"/>
        </w:rPr>
        <w:t>,</w:t>
      </w:r>
      <w:r w:rsidR="00E252C6" w:rsidRPr="00A44676">
        <w:rPr>
          <w:color w:val="000000" w:themeColor="text1"/>
          <w:sz w:val="28"/>
          <w:szCs w:val="28"/>
        </w:rPr>
        <w:t xml:space="preserve"> </w:t>
      </w:r>
      <w:r w:rsidRPr="00A44676">
        <w:rPr>
          <w:color w:val="000000" w:themeColor="text1"/>
          <w:sz w:val="28"/>
          <w:szCs w:val="28"/>
        </w:rPr>
        <w:t>speech</w:t>
      </w:r>
      <w:r w:rsidR="00E252C6" w:rsidRPr="00A44676">
        <w:rPr>
          <w:color w:val="000000" w:themeColor="text1"/>
          <w:sz w:val="28"/>
          <w:szCs w:val="28"/>
        </w:rPr>
        <w:t xml:space="preserve"> or indecent depiction of women</w:t>
      </w:r>
      <w:r w:rsidR="00C6000C" w:rsidRPr="00A44676">
        <w:rPr>
          <w:color w:val="000000" w:themeColor="text1"/>
          <w:sz w:val="28"/>
          <w:szCs w:val="28"/>
        </w:rPr>
        <w:t xml:space="preserve"> including through any form of media</w:t>
      </w:r>
      <w:r w:rsidRPr="00A44676">
        <w:rPr>
          <w:color w:val="000000" w:themeColor="text1"/>
          <w:sz w:val="28"/>
          <w:szCs w:val="28"/>
        </w:rPr>
        <w:t xml:space="preserve">; </w:t>
      </w:r>
    </w:p>
    <w:p w14:paraId="1B2A02D8" w14:textId="77777777" w:rsidR="00A16ABE" w:rsidRPr="00A44676" w:rsidRDefault="00A16ABE" w:rsidP="00A44676">
      <w:pPr>
        <w:pStyle w:val="BodyText"/>
        <w:numPr>
          <w:ilvl w:val="0"/>
          <w:numId w:val="8"/>
        </w:numPr>
        <w:spacing w:line="240" w:lineRule="auto"/>
        <w:jc w:val="both"/>
        <w:rPr>
          <w:color w:val="000000" w:themeColor="text1"/>
          <w:sz w:val="28"/>
          <w:szCs w:val="28"/>
        </w:rPr>
      </w:pPr>
      <w:proofErr w:type="gramStart"/>
      <w:r w:rsidRPr="00A44676">
        <w:rPr>
          <w:color w:val="000000" w:themeColor="text1"/>
          <w:sz w:val="28"/>
          <w:szCs w:val="28"/>
        </w:rPr>
        <w:t>of</w:t>
      </w:r>
      <w:proofErr w:type="gramEnd"/>
      <w:r w:rsidRPr="00A44676">
        <w:rPr>
          <w:color w:val="000000" w:themeColor="text1"/>
          <w:sz w:val="28"/>
          <w:szCs w:val="28"/>
        </w:rPr>
        <w:t xml:space="preserve"> a sexual nature; </w:t>
      </w:r>
    </w:p>
    <w:p w14:paraId="35BBEA12" w14:textId="77777777" w:rsidR="006A39B5" w:rsidRPr="00A44676" w:rsidRDefault="00A16ABE" w:rsidP="00A44676">
      <w:pPr>
        <w:pStyle w:val="BodyText"/>
        <w:numPr>
          <w:ilvl w:val="0"/>
          <w:numId w:val="8"/>
        </w:numPr>
        <w:spacing w:line="240" w:lineRule="auto"/>
        <w:jc w:val="both"/>
        <w:rPr>
          <w:color w:val="000000" w:themeColor="text1"/>
          <w:sz w:val="28"/>
          <w:szCs w:val="28"/>
        </w:rPr>
      </w:pPr>
      <w:proofErr w:type="gramStart"/>
      <w:r w:rsidRPr="00A44676">
        <w:rPr>
          <w:color w:val="000000" w:themeColor="text1"/>
          <w:sz w:val="28"/>
          <w:szCs w:val="28"/>
        </w:rPr>
        <w:t>in</w:t>
      </w:r>
      <w:proofErr w:type="gramEnd"/>
      <w:r w:rsidRPr="00A44676">
        <w:rPr>
          <w:color w:val="000000" w:themeColor="text1"/>
          <w:sz w:val="28"/>
          <w:szCs w:val="28"/>
        </w:rPr>
        <w:t xml:space="preserve"> circumstances in which a reasonable person</w:t>
      </w:r>
      <w:r w:rsidR="00B25022">
        <w:rPr>
          <w:color w:val="000000" w:themeColor="text1"/>
          <w:sz w:val="28"/>
          <w:szCs w:val="28"/>
        </w:rPr>
        <w:t xml:space="preserve"> </w:t>
      </w:r>
      <w:r w:rsidR="00B25022" w:rsidRPr="002B57E8">
        <w:rPr>
          <w:sz w:val="28"/>
          <w:szCs w:val="28"/>
        </w:rPr>
        <w:t>from the same society/community</w:t>
      </w:r>
      <w:r w:rsidRPr="002B57E8">
        <w:rPr>
          <w:sz w:val="28"/>
          <w:szCs w:val="28"/>
        </w:rPr>
        <w:t>,</w:t>
      </w:r>
      <w:r w:rsidRPr="00A44676">
        <w:rPr>
          <w:color w:val="000000" w:themeColor="text1"/>
          <w:sz w:val="28"/>
          <w:szCs w:val="28"/>
        </w:rPr>
        <w:t xml:space="preserve"> having regard to all the circumstances, would have accepted the possibility that the harassed person would be embarrassed, offended, humiliated or intimidated. </w:t>
      </w:r>
    </w:p>
    <w:p w14:paraId="050F779B" w14:textId="77777777" w:rsidR="006A39B5" w:rsidRPr="00A44676" w:rsidRDefault="005626DB" w:rsidP="009711AF">
      <w:pPr>
        <w:pStyle w:val="BodyText"/>
        <w:numPr>
          <w:ilvl w:val="0"/>
          <w:numId w:val="5"/>
        </w:numPr>
        <w:spacing w:line="240" w:lineRule="auto"/>
        <w:ind w:left="0" w:firstLine="0"/>
        <w:jc w:val="both"/>
        <w:rPr>
          <w:color w:val="000000" w:themeColor="text1"/>
          <w:sz w:val="28"/>
          <w:szCs w:val="28"/>
        </w:rPr>
      </w:pPr>
      <w:r w:rsidRPr="005626DB">
        <w:rPr>
          <w:color w:val="000000" w:themeColor="text1"/>
          <w:sz w:val="28"/>
          <w:szCs w:val="28"/>
        </w:rPr>
        <w:t xml:space="preserve">The definition for </w:t>
      </w:r>
      <w:r w:rsidR="005818FE">
        <w:rPr>
          <w:b/>
          <w:color w:val="000000" w:themeColor="text1"/>
          <w:sz w:val="28"/>
          <w:szCs w:val="28"/>
        </w:rPr>
        <w:t>Indecent D</w:t>
      </w:r>
      <w:r w:rsidR="006F3D62" w:rsidRPr="007870D9">
        <w:rPr>
          <w:b/>
          <w:color w:val="000000" w:themeColor="text1"/>
          <w:sz w:val="28"/>
          <w:szCs w:val="28"/>
        </w:rPr>
        <w:t>epiction</w:t>
      </w:r>
      <w:r w:rsidR="006F3D62" w:rsidRPr="00A44676">
        <w:rPr>
          <w:color w:val="000000" w:themeColor="text1"/>
          <w:sz w:val="28"/>
          <w:szCs w:val="28"/>
        </w:rPr>
        <w:t xml:space="preserve"> may be adapted from the proposed amendment to the </w:t>
      </w:r>
      <w:r w:rsidR="00E252C6" w:rsidRPr="00A44676">
        <w:rPr>
          <w:color w:val="000000" w:themeColor="text1"/>
          <w:sz w:val="28"/>
          <w:szCs w:val="28"/>
        </w:rPr>
        <w:t>Indecent Representation of Women’s Act</w:t>
      </w:r>
      <w:r w:rsidR="006F3D62" w:rsidRPr="00A44676">
        <w:rPr>
          <w:color w:val="000000" w:themeColor="text1"/>
          <w:sz w:val="28"/>
          <w:szCs w:val="28"/>
        </w:rPr>
        <w:t>, that is</w:t>
      </w:r>
      <w:r w:rsidR="00E252C6" w:rsidRPr="00A44676">
        <w:rPr>
          <w:color w:val="000000" w:themeColor="text1"/>
          <w:sz w:val="28"/>
          <w:szCs w:val="28"/>
        </w:rPr>
        <w:t>:</w:t>
      </w:r>
    </w:p>
    <w:p w14:paraId="3D6C183A" w14:textId="77777777" w:rsidR="006F3D62" w:rsidRPr="00A44676" w:rsidRDefault="00E252C6" w:rsidP="006F3D62">
      <w:pPr>
        <w:pStyle w:val="BodyText"/>
        <w:spacing w:line="240" w:lineRule="auto"/>
        <w:ind w:left="720"/>
        <w:jc w:val="both"/>
        <w:rPr>
          <w:color w:val="000000" w:themeColor="text1"/>
          <w:sz w:val="28"/>
          <w:szCs w:val="28"/>
        </w:rPr>
      </w:pPr>
      <w:r w:rsidRPr="00A44676">
        <w:rPr>
          <w:color w:val="000000" w:themeColor="text1"/>
          <w:sz w:val="28"/>
          <w:szCs w:val="28"/>
        </w:rPr>
        <w:t>"</w:t>
      </w:r>
      <w:r w:rsidR="006F3D62" w:rsidRPr="00A44676">
        <w:rPr>
          <w:color w:val="000000" w:themeColor="text1"/>
          <w:sz w:val="28"/>
          <w:szCs w:val="28"/>
        </w:rPr>
        <w:t xml:space="preserve"> (</w:t>
      </w:r>
      <w:proofErr w:type="spellStart"/>
      <w:r w:rsidR="006F3D62" w:rsidRPr="00A44676">
        <w:rPr>
          <w:color w:val="000000" w:themeColor="text1"/>
          <w:sz w:val="28"/>
          <w:szCs w:val="28"/>
        </w:rPr>
        <w:t>i</w:t>
      </w:r>
      <w:proofErr w:type="spellEnd"/>
      <w:r w:rsidR="006F3D62" w:rsidRPr="00A44676">
        <w:rPr>
          <w:color w:val="000000" w:themeColor="text1"/>
          <w:sz w:val="28"/>
          <w:szCs w:val="28"/>
        </w:rPr>
        <w:t>) publication or distribution in any manner, of any material depicting women as a sexual object or which is lascivious or appeals to the prurient interests; or</w:t>
      </w:r>
    </w:p>
    <w:p w14:paraId="76EA3545" w14:textId="77777777" w:rsidR="00E252C6" w:rsidRPr="00A44676" w:rsidRDefault="006F3D62" w:rsidP="006F3D62">
      <w:pPr>
        <w:pStyle w:val="BodyText"/>
        <w:spacing w:line="240" w:lineRule="auto"/>
        <w:ind w:left="720"/>
        <w:jc w:val="both"/>
        <w:rPr>
          <w:color w:val="000000" w:themeColor="text1"/>
          <w:sz w:val="28"/>
          <w:szCs w:val="28"/>
        </w:rPr>
      </w:pPr>
      <w:r w:rsidRPr="00A44676">
        <w:rPr>
          <w:color w:val="000000" w:themeColor="text1"/>
          <w:sz w:val="28"/>
          <w:szCs w:val="28"/>
        </w:rPr>
        <w:t>(ii) depiction, publication or distribution in any manner, of the figure of a woman, her form or body or any part thereof in such a way as to have the effect of being indecent or derogatory to or denigrating women or which is likely to deprave, corrupt or injure the public morality or morals;”</w:t>
      </w:r>
    </w:p>
    <w:p w14:paraId="120A8DDB" w14:textId="77777777" w:rsidR="009711AF" w:rsidRPr="00B25022" w:rsidRDefault="00F91C92" w:rsidP="009711AF">
      <w:pPr>
        <w:pStyle w:val="BodyText"/>
        <w:numPr>
          <w:ilvl w:val="0"/>
          <w:numId w:val="5"/>
        </w:numPr>
        <w:spacing w:line="240" w:lineRule="auto"/>
        <w:ind w:left="0" w:hanging="73"/>
        <w:jc w:val="both"/>
        <w:rPr>
          <w:color w:val="FF0000"/>
          <w:sz w:val="28"/>
          <w:szCs w:val="28"/>
        </w:rPr>
      </w:pPr>
      <w:r w:rsidRPr="00F91C92">
        <w:rPr>
          <w:b/>
          <w:color w:val="000000" w:themeColor="text1"/>
          <w:sz w:val="28"/>
          <w:szCs w:val="28"/>
        </w:rPr>
        <w:t>Section 2 (c)</w:t>
      </w:r>
      <w:r>
        <w:rPr>
          <w:color w:val="000000" w:themeColor="text1"/>
          <w:sz w:val="28"/>
          <w:szCs w:val="28"/>
        </w:rPr>
        <w:t xml:space="preserve">: </w:t>
      </w:r>
      <w:r w:rsidR="009711AF" w:rsidRPr="009711AF">
        <w:rPr>
          <w:color w:val="000000" w:themeColor="text1"/>
          <w:sz w:val="28"/>
          <w:szCs w:val="28"/>
        </w:rPr>
        <w:t xml:space="preserve">The definition of </w:t>
      </w:r>
      <w:r w:rsidR="009711AF">
        <w:rPr>
          <w:color w:val="000000" w:themeColor="text1"/>
          <w:sz w:val="28"/>
          <w:szCs w:val="28"/>
        </w:rPr>
        <w:t>“</w:t>
      </w:r>
      <w:r w:rsidR="009711AF" w:rsidRPr="009711AF">
        <w:rPr>
          <w:color w:val="000000" w:themeColor="text1"/>
          <w:sz w:val="28"/>
          <w:szCs w:val="28"/>
        </w:rPr>
        <w:t>misusing position</w:t>
      </w:r>
      <w:r w:rsidR="009711AF">
        <w:rPr>
          <w:color w:val="000000" w:themeColor="text1"/>
          <w:sz w:val="28"/>
          <w:szCs w:val="28"/>
        </w:rPr>
        <w:t>”</w:t>
      </w:r>
      <w:r w:rsidR="009774BA">
        <w:rPr>
          <w:color w:val="000000" w:themeColor="text1"/>
          <w:sz w:val="28"/>
          <w:szCs w:val="28"/>
        </w:rPr>
        <w:t>, as well as the language,</w:t>
      </w:r>
      <w:r w:rsidR="009711AF" w:rsidRPr="009711AF">
        <w:rPr>
          <w:color w:val="000000" w:themeColor="text1"/>
          <w:sz w:val="28"/>
          <w:szCs w:val="28"/>
        </w:rPr>
        <w:t xml:space="preserve"> </w:t>
      </w:r>
      <w:r w:rsidR="009774BA">
        <w:rPr>
          <w:color w:val="000000" w:themeColor="text1"/>
          <w:sz w:val="28"/>
          <w:szCs w:val="28"/>
        </w:rPr>
        <w:t>would benefit from greater clarification</w:t>
      </w:r>
      <w:r w:rsidR="009711AF" w:rsidRPr="009711AF">
        <w:rPr>
          <w:color w:val="000000" w:themeColor="text1"/>
          <w:sz w:val="28"/>
          <w:szCs w:val="28"/>
        </w:rPr>
        <w:t>.</w:t>
      </w:r>
      <w:r w:rsidR="00C240EE">
        <w:rPr>
          <w:color w:val="000000" w:themeColor="text1"/>
          <w:sz w:val="28"/>
          <w:szCs w:val="28"/>
        </w:rPr>
        <w:t xml:space="preserve"> </w:t>
      </w:r>
    </w:p>
    <w:p w14:paraId="39F0D2B7" w14:textId="77777777" w:rsidR="009711AF" w:rsidRDefault="00F91C92" w:rsidP="009711AF">
      <w:pPr>
        <w:pStyle w:val="BodyText"/>
        <w:numPr>
          <w:ilvl w:val="0"/>
          <w:numId w:val="5"/>
        </w:numPr>
        <w:spacing w:line="240" w:lineRule="auto"/>
        <w:ind w:left="0" w:hanging="73"/>
        <w:jc w:val="both"/>
        <w:rPr>
          <w:color w:val="000000" w:themeColor="text1"/>
          <w:sz w:val="28"/>
          <w:szCs w:val="28"/>
        </w:rPr>
      </w:pPr>
      <w:r>
        <w:rPr>
          <w:b/>
          <w:color w:val="000000" w:themeColor="text1"/>
          <w:sz w:val="28"/>
          <w:szCs w:val="28"/>
        </w:rPr>
        <w:t>Section 2(d</w:t>
      </w:r>
      <w:r w:rsidR="00A44676" w:rsidRPr="00015A99">
        <w:rPr>
          <w:b/>
          <w:color w:val="000000" w:themeColor="text1"/>
          <w:sz w:val="28"/>
          <w:szCs w:val="28"/>
        </w:rPr>
        <w:t>):</w:t>
      </w:r>
      <w:r w:rsidR="00A44676" w:rsidRPr="009711AF">
        <w:rPr>
          <w:color w:val="000000" w:themeColor="text1"/>
          <w:sz w:val="28"/>
          <w:szCs w:val="28"/>
        </w:rPr>
        <w:t xml:space="preserve"> </w:t>
      </w:r>
      <w:r w:rsidR="00C321CB" w:rsidRPr="009711AF">
        <w:rPr>
          <w:color w:val="000000" w:themeColor="text1"/>
          <w:sz w:val="28"/>
          <w:szCs w:val="28"/>
        </w:rPr>
        <w:t xml:space="preserve"> </w:t>
      </w:r>
      <w:r w:rsidR="00015A99">
        <w:rPr>
          <w:color w:val="000000" w:themeColor="text1"/>
          <w:sz w:val="28"/>
          <w:szCs w:val="28"/>
        </w:rPr>
        <w:t xml:space="preserve">add </w:t>
      </w:r>
      <w:r w:rsidR="00A44676" w:rsidRPr="009711AF">
        <w:rPr>
          <w:color w:val="000000" w:themeColor="text1"/>
          <w:sz w:val="28"/>
          <w:szCs w:val="28"/>
        </w:rPr>
        <w:t>“</w:t>
      </w:r>
      <w:r w:rsidR="00C321CB" w:rsidRPr="009711AF">
        <w:rPr>
          <w:color w:val="000000" w:themeColor="text1"/>
          <w:sz w:val="28"/>
          <w:szCs w:val="28"/>
        </w:rPr>
        <w:t>any other form of locomotion</w:t>
      </w:r>
      <w:r w:rsidR="00A44676" w:rsidRPr="009711AF">
        <w:rPr>
          <w:color w:val="000000" w:themeColor="text1"/>
          <w:sz w:val="28"/>
          <w:szCs w:val="28"/>
        </w:rPr>
        <w:t>”</w:t>
      </w:r>
      <w:r w:rsidR="00C321CB" w:rsidRPr="009711AF">
        <w:rPr>
          <w:color w:val="000000" w:themeColor="text1"/>
          <w:sz w:val="28"/>
          <w:szCs w:val="28"/>
        </w:rPr>
        <w:t xml:space="preserve"> to </w:t>
      </w:r>
      <w:r w:rsidR="00A44676" w:rsidRPr="009711AF">
        <w:rPr>
          <w:color w:val="000000" w:themeColor="text1"/>
          <w:sz w:val="28"/>
          <w:szCs w:val="28"/>
        </w:rPr>
        <w:t xml:space="preserve">clarify </w:t>
      </w:r>
      <w:r w:rsidR="00C321CB" w:rsidRPr="009711AF">
        <w:rPr>
          <w:color w:val="000000" w:themeColor="text1"/>
          <w:sz w:val="28"/>
          <w:szCs w:val="28"/>
        </w:rPr>
        <w:t xml:space="preserve">that </w:t>
      </w:r>
      <w:r w:rsidR="00E252C6" w:rsidRPr="009711AF">
        <w:rPr>
          <w:color w:val="000000" w:themeColor="text1"/>
          <w:sz w:val="28"/>
          <w:szCs w:val="28"/>
        </w:rPr>
        <w:t>public transport such as rail and air transport are covered.</w:t>
      </w:r>
    </w:p>
    <w:p w14:paraId="66D08D3F" w14:textId="77777777" w:rsidR="00C240EE" w:rsidRPr="00B25022" w:rsidRDefault="00F91C92" w:rsidP="009711AF">
      <w:pPr>
        <w:pStyle w:val="BodyText"/>
        <w:numPr>
          <w:ilvl w:val="0"/>
          <w:numId w:val="5"/>
        </w:numPr>
        <w:spacing w:line="240" w:lineRule="auto"/>
        <w:ind w:left="0" w:hanging="73"/>
        <w:jc w:val="both"/>
        <w:rPr>
          <w:color w:val="FF0000"/>
          <w:sz w:val="28"/>
          <w:szCs w:val="28"/>
        </w:rPr>
      </w:pPr>
      <w:r>
        <w:rPr>
          <w:b/>
          <w:color w:val="000000" w:themeColor="text1"/>
          <w:sz w:val="28"/>
          <w:szCs w:val="28"/>
        </w:rPr>
        <w:lastRenderedPageBreak/>
        <w:t>Section 2(e</w:t>
      </w:r>
      <w:r w:rsidR="00E252C6" w:rsidRPr="00015A99">
        <w:rPr>
          <w:b/>
          <w:color w:val="000000" w:themeColor="text1"/>
          <w:sz w:val="28"/>
          <w:szCs w:val="28"/>
        </w:rPr>
        <w:t>)</w:t>
      </w:r>
      <w:r w:rsidR="00E252C6" w:rsidRPr="009711AF">
        <w:rPr>
          <w:color w:val="000000" w:themeColor="text1"/>
          <w:sz w:val="28"/>
          <w:szCs w:val="28"/>
        </w:rPr>
        <w:t xml:space="preserve">: The scope of the </w:t>
      </w:r>
      <w:r w:rsidR="00146FD5">
        <w:rPr>
          <w:color w:val="000000" w:themeColor="text1"/>
          <w:sz w:val="28"/>
          <w:szCs w:val="28"/>
        </w:rPr>
        <w:t>Bill</w:t>
      </w:r>
      <w:r w:rsidR="00E252C6" w:rsidRPr="009711AF">
        <w:rPr>
          <w:color w:val="000000" w:themeColor="text1"/>
          <w:sz w:val="28"/>
          <w:szCs w:val="28"/>
        </w:rPr>
        <w:t xml:space="preserve"> should explicitly include all persons likely to be affected including those women who are tra</w:t>
      </w:r>
      <w:r w:rsidR="009774BA">
        <w:rPr>
          <w:color w:val="000000" w:themeColor="text1"/>
          <w:sz w:val="28"/>
          <w:szCs w:val="28"/>
        </w:rPr>
        <w:t>nsgender</w:t>
      </w:r>
      <w:r w:rsidR="00E252C6" w:rsidRPr="009711AF">
        <w:rPr>
          <w:color w:val="000000" w:themeColor="text1"/>
          <w:sz w:val="28"/>
          <w:szCs w:val="28"/>
        </w:rPr>
        <w:t>.</w:t>
      </w:r>
      <w:r w:rsidR="00B25022">
        <w:rPr>
          <w:color w:val="000000" w:themeColor="text1"/>
          <w:sz w:val="28"/>
          <w:szCs w:val="28"/>
        </w:rPr>
        <w:t xml:space="preserve"> </w:t>
      </w:r>
    </w:p>
    <w:p w14:paraId="69C790C3" w14:textId="1C725AC2" w:rsidR="00C240EE" w:rsidRDefault="00015A99" w:rsidP="00C240EE">
      <w:pPr>
        <w:pStyle w:val="BodyText"/>
        <w:numPr>
          <w:ilvl w:val="0"/>
          <w:numId w:val="5"/>
        </w:numPr>
        <w:spacing w:line="240" w:lineRule="auto"/>
        <w:ind w:left="0" w:hanging="73"/>
        <w:rPr>
          <w:color w:val="000000" w:themeColor="text1"/>
          <w:sz w:val="28"/>
          <w:szCs w:val="28"/>
        </w:rPr>
      </w:pPr>
      <w:r w:rsidRPr="00015A99">
        <w:rPr>
          <w:b/>
          <w:color w:val="000000" w:themeColor="text1"/>
          <w:sz w:val="28"/>
          <w:szCs w:val="28"/>
        </w:rPr>
        <w:t>Section 4(a)</w:t>
      </w:r>
      <w:r>
        <w:rPr>
          <w:color w:val="000000" w:themeColor="text1"/>
          <w:sz w:val="28"/>
          <w:szCs w:val="28"/>
        </w:rPr>
        <w:t xml:space="preserve">: </w:t>
      </w:r>
      <w:r w:rsidR="00C6000C" w:rsidRPr="00A44676">
        <w:rPr>
          <w:color w:val="000000" w:themeColor="text1"/>
          <w:sz w:val="28"/>
          <w:szCs w:val="28"/>
        </w:rPr>
        <w:t xml:space="preserve">The proposed </w:t>
      </w:r>
      <w:r w:rsidR="00146FD5">
        <w:rPr>
          <w:color w:val="000000" w:themeColor="text1"/>
          <w:sz w:val="28"/>
          <w:szCs w:val="28"/>
        </w:rPr>
        <w:t>Bill</w:t>
      </w:r>
      <w:r w:rsidR="00C6000C" w:rsidRPr="00A44676">
        <w:rPr>
          <w:color w:val="000000" w:themeColor="text1"/>
          <w:sz w:val="28"/>
          <w:szCs w:val="28"/>
        </w:rPr>
        <w:t xml:space="preserve"> provides </w:t>
      </w:r>
      <w:r w:rsidR="00C240EE">
        <w:rPr>
          <w:color w:val="000000" w:themeColor="text1"/>
          <w:sz w:val="28"/>
          <w:szCs w:val="28"/>
        </w:rPr>
        <w:t xml:space="preserve">a </w:t>
      </w:r>
      <w:r w:rsidR="00C6000C" w:rsidRPr="00A44676">
        <w:rPr>
          <w:color w:val="000000" w:themeColor="text1"/>
          <w:sz w:val="28"/>
          <w:szCs w:val="28"/>
        </w:rPr>
        <w:t xml:space="preserve">uniform minimum punishment of seven years imprisonment for all offences </w:t>
      </w:r>
      <w:r w:rsidR="00C240EE">
        <w:rPr>
          <w:color w:val="000000" w:themeColor="text1"/>
          <w:sz w:val="28"/>
          <w:szCs w:val="28"/>
        </w:rPr>
        <w:t>whether it constitutes</w:t>
      </w:r>
      <w:r w:rsidR="00C6000C" w:rsidRPr="00A44676">
        <w:rPr>
          <w:color w:val="000000" w:themeColor="text1"/>
          <w:sz w:val="28"/>
          <w:szCs w:val="28"/>
        </w:rPr>
        <w:t xml:space="preserve"> harassment</w:t>
      </w:r>
      <w:r w:rsidR="006F3D62" w:rsidRPr="00A44676">
        <w:rPr>
          <w:color w:val="000000" w:themeColor="text1"/>
          <w:sz w:val="28"/>
          <w:szCs w:val="28"/>
        </w:rPr>
        <w:t xml:space="preserve"> or indecent representation</w:t>
      </w:r>
      <w:r w:rsidR="00C6000C" w:rsidRPr="00A44676">
        <w:rPr>
          <w:color w:val="000000" w:themeColor="text1"/>
          <w:sz w:val="28"/>
          <w:szCs w:val="28"/>
        </w:rPr>
        <w:t xml:space="preserve">. </w:t>
      </w:r>
      <w:r w:rsidR="009774BA">
        <w:rPr>
          <w:color w:val="000000" w:themeColor="text1"/>
          <w:sz w:val="28"/>
          <w:szCs w:val="28"/>
        </w:rPr>
        <w:t xml:space="preserve">As stated in </w:t>
      </w:r>
      <w:proofErr w:type="spellStart"/>
      <w:r w:rsidR="009774BA">
        <w:rPr>
          <w:color w:val="000000" w:themeColor="text1"/>
          <w:sz w:val="28"/>
          <w:szCs w:val="28"/>
        </w:rPr>
        <w:t>para</w:t>
      </w:r>
      <w:proofErr w:type="spellEnd"/>
      <w:r w:rsidR="009774BA">
        <w:rPr>
          <w:color w:val="000000" w:themeColor="text1"/>
          <w:sz w:val="28"/>
          <w:szCs w:val="28"/>
        </w:rPr>
        <w:t xml:space="preserve"> 4, t</w:t>
      </w:r>
      <w:r w:rsidR="00C6000C" w:rsidRPr="00A44676">
        <w:rPr>
          <w:color w:val="000000" w:themeColor="text1"/>
          <w:sz w:val="28"/>
          <w:szCs w:val="28"/>
        </w:rPr>
        <w:t xml:space="preserve">he drafters need </w:t>
      </w:r>
      <w:r w:rsidR="006A39B5" w:rsidRPr="00A44676">
        <w:rPr>
          <w:color w:val="000000" w:themeColor="text1"/>
          <w:sz w:val="28"/>
          <w:szCs w:val="28"/>
        </w:rPr>
        <w:t>to consider several issues: (</w:t>
      </w:r>
      <w:proofErr w:type="spellStart"/>
      <w:r w:rsidR="006A39B5" w:rsidRPr="00A44676">
        <w:rPr>
          <w:color w:val="000000" w:themeColor="text1"/>
          <w:sz w:val="28"/>
          <w:szCs w:val="28"/>
        </w:rPr>
        <w:t>i</w:t>
      </w:r>
      <w:proofErr w:type="spellEnd"/>
      <w:r w:rsidR="006A39B5" w:rsidRPr="00A44676">
        <w:rPr>
          <w:color w:val="000000" w:themeColor="text1"/>
          <w:sz w:val="28"/>
          <w:szCs w:val="28"/>
        </w:rPr>
        <w:t xml:space="preserve">) </w:t>
      </w:r>
      <w:proofErr w:type="gramStart"/>
      <w:r w:rsidR="00C6000C" w:rsidRPr="00A44676">
        <w:rPr>
          <w:color w:val="000000" w:themeColor="text1"/>
          <w:sz w:val="28"/>
          <w:szCs w:val="28"/>
        </w:rPr>
        <w:t>Should</w:t>
      </w:r>
      <w:proofErr w:type="gramEnd"/>
      <w:r w:rsidR="00C6000C" w:rsidRPr="00A44676">
        <w:rPr>
          <w:color w:val="000000" w:themeColor="text1"/>
          <w:sz w:val="28"/>
          <w:szCs w:val="28"/>
        </w:rPr>
        <w:t xml:space="preserve"> all types of offences be penalized in the same manner irrespective of the severity</w:t>
      </w:r>
      <w:r w:rsidR="00F91C92">
        <w:rPr>
          <w:color w:val="000000" w:themeColor="text1"/>
          <w:sz w:val="28"/>
          <w:szCs w:val="28"/>
        </w:rPr>
        <w:t xml:space="preserve"> or the nature of the act</w:t>
      </w:r>
      <w:r w:rsidR="00C6000C" w:rsidRPr="00A44676">
        <w:rPr>
          <w:color w:val="000000" w:themeColor="text1"/>
          <w:sz w:val="28"/>
          <w:szCs w:val="28"/>
        </w:rPr>
        <w:t xml:space="preserve">? (ii) </w:t>
      </w:r>
      <w:r w:rsidR="00C240EE">
        <w:rPr>
          <w:color w:val="000000" w:themeColor="text1"/>
          <w:sz w:val="28"/>
          <w:szCs w:val="28"/>
        </w:rPr>
        <w:t>S</w:t>
      </w:r>
      <w:r w:rsidR="00C240EE" w:rsidRPr="00A44676">
        <w:rPr>
          <w:color w:val="000000" w:themeColor="text1"/>
          <w:sz w:val="28"/>
          <w:szCs w:val="28"/>
        </w:rPr>
        <w:t>hould a minimum imprisonment be prescribed or a range provided (</w:t>
      </w:r>
      <w:r w:rsidR="00C240EE">
        <w:rPr>
          <w:color w:val="000000" w:themeColor="text1"/>
          <w:sz w:val="28"/>
          <w:szCs w:val="28"/>
        </w:rPr>
        <w:t xml:space="preserve">e.g., </w:t>
      </w:r>
      <w:r w:rsidR="00C240EE" w:rsidRPr="00A44676">
        <w:rPr>
          <w:color w:val="000000" w:themeColor="text1"/>
          <w:sz w:val="28"/>
          <w:szCs w:val="28"/>
        </w:rPr>
        <w:t>not less than six months to life imprisonment and/or fine)</w:t>
      </w:r>
      <w:r w:rsidR="00C240EE">
        <w:rPr>
          <w:color w:val="000000" w:themeColor="text1"/>
          <w:sz w:val="28"/>
          <w:szCs w:val="28"/>
        </w:rPr>
        <w:t xml:space="preserve">? (iii) </w:t>
      </w:r>
      <w:r w:rsidR="00C6000C" w:rsidRPr="00A44676">
        <w:rPr>
          <w:color w:val="000000" w:themeColor="text1"/>
          <w:sz w:val="28"/>
          <w:szCs w:val="28"/>
        </w:rPr>
        <w:t>Should first time offences be treated with the same severity as a second offence?</w:t>
      </w:r>
      <w:r w:rsidR="00C240EE" w:rsidRPr="00C240EE">
        <w:rPr>
          <w:rStyle w:val="FootnoteReference"/>
          <w:color w:val="000000" w:themeColor="text1"/>
          <w:sz w:val="28"/>
          <w:szCs w:val="28"/>
        </w:rPr>
        <w:t xml:space="preserve"> </w:t>
      </w:r>
      <w:r w:rsidR="00FB61CE">
        <w:rPr>
          <w:rStyle w:val="EndnoteReference"/>
          <w:color w:val="000000" w:themeColor="text1"/>
          <w:sz w:val="28"/>
          <w:szCs w:val="28"/>
        </w:rPr>
        <w:endnoteReference w:id="3"/>
      </w:r>
      <w:r w:rsidR="00FB61CE" w:rsidRPr="00A44676">
        <w:rPr>
          <w:color w:val="000000" w:themeColor="text1"/>
          <w:sz w:val="28"/>
          <w:szCs w:val="28"/>
        </w:rPr>
        <w:t xml:space="preserve"> </w:t>
      </w:r>
      <w:r w:rsidR="00E252C6" w:rsidRPr="00A44676">
        <w:rPr>
          <w:color w:val="000000" w:themeColor="text1"/>
          <w:sz w:val="28"/>
          <w:szCs w:val="28"/>
        </w:rPr>
        <w:t xml:space="preserve"> </w:t>
      </w:r>
    </w:p>
    <w:p w14:paraId="280971BE" w14:textId="77777777" w:rsidR="009711AF" w:rsidRPr="00C240EE" w:rsidRDefault="00015A99" w:rsidP="00C240EE">
      <w:pPr>
        <w:pStyle w:val="BodyText"/>
        <w:numPr>
          <w:ilvl w:val="0"/>
          <w:numId w:val="5"/>
        </w:numPr>
        <w:spacing w:line="240" w:lineRule="auto"/>
        <w:ind w:left="0" w:hanging="73"/>
        <w:rPr>
          <w:color w:val="000000" w:themeColor="text1"/>
          <w:sz w:val="28"/>
          <w:szCs w:val="28"/>
        </w:rPr>
      </w:pPr>
      <w:r>
        <w:rPr>
          <w:b/>
          <w:color w:val="000000" w:themeColor="text1"/>
          <w:sz w:val="28"/>
          <w:szCs w:val="28"/>
        </w:rPr>
        <w:t xml:space="preserve">Section 4(a): </w:t>
      </w:r>
      <w:r w:rsidR="00F91C92">
        <w:rPr>
          <w:color w:val="000000" w:themeColor="text1"/>
          <w:sz w:val="28"/>
          <w:szCs w:val="28"/>
        </w:rPr>
        <w:t xml:space="preserve">If the redrafted </w:t>
      </w:r>
      <w:r w:rsidR="00146FD5">
        <w:rPr>
          <w:color w:val="000000" w:themeColor="text1"/>
          <w:sz w:val="28"/>
          <w:szCs w:val="28"/>
        </w:rPr>
        <w:t>Bill</w:t>
      </w:r>
      <w:r w:rsidR="00F91C92">
        <w:rPr>
          <w:color w:val="000000" w:themeColor="text1"/>
          <w:sz w:val="28"/>
          <w:szCs w:val="28"/>
        </w:rPr>
        <w:t xml:space="preserve"> continues to cover both offences of harassment and indecent depiction</w:t>
      </w:r>
      <w:r>
        <w:rPr>
          <w:color w:val="000000" w:themeColor="text1"/>
          <w:sz w:val="28"/>
          <w:szCs w:val="28"/>
        </w:rPr>
        <w:t>, please</w:t>
      </w:r>
      <w:r w:rsidR="00C240EE">
        <w:rPr>
          <w:color w:val="000000" w:themeColor="text1"/>
          <w:sz w:val="28"/>
          <w:szCs w:val="28"/>
        </w:rPr>
        <w:t xml:space="preserve"> consider revising section 4a of the draft </w:t>
      </w:r>
      <w:r w:rsidR="00146FD5">
        <w:rPr>
          <w:color w:val="000000" w:themeColor="text1"/>
          <w:sz w:val="28"/>
          <w:szCs w:val="28"/>
        </w:rPr>
        <w:t>Bill</w:t>
      </w:r>
      <w:r w:rsidR="00C240EE">
        <w:rPr>
          <w:color w:val="000000" w:themeColor="text1"/>
          <w:sz w:val="28"/>
          <w:szCs w:val="28"/>
        </w:rPr>
        <w:t xml:space="preserve"> to read </w:t>
      </w:r>
      <w:r w:rsidR="009711AF" w:rsidRPr="00C240EE">
        <w:rPr>
          <w:color w:val="000000" w:themeColor="text1"/>
          <w:sz w:val="28"/>
          <w:szCs w:val="28"/>
        </w:rPr>
        <w:t>“up to six months which may ext</w:t>
      </w:r>
      <w:r w:rsidR="00C240EE">
        <w:rPr>
          <w:color w:val="000000" w:themeColor="text1"/>
          <w:sz w:val="28"/>
          <w:szCs w:val="28"/>
        </w:rPr>
        <w:t>end to imprisonment for life</w:t>
      </w:r>
      <w:r w:rsidR="009774BA">
        <w:rPr>
          <w:color w:val="000000" w:themeColor="text1"/>
          <w:sz w:val="28"/>
          <w:szCs w:val="28"/>
        </w:rPr>
        <w:t xml:space="preserve"> </w:t>
      </w:r>
      <w:r w:rsidR="009711AF" w:rsidRPr="00C240EE">
        <w:rPr>
          <w:color w:val="000000" w:themeColor="text1"/>
          <w:sz w:val="28"/>
          <w:szCs w:val="28"/>
        </w:rPr>
        <w:t>without parole and with fine.”</w:t>
      </w:r>
      <w:r w:rsidR="00F91C92">
        <w:rPr>
          <w:color w:val="000000" w:themeColor="text1"/>
          <w:sz w:val="28"/>
          <w:szCs w:val="28"/>
        </w:rPr>
        <w:t xml:space="preserve"> If the offences are distinguished in the redrafted </w:t>
      </w:r>
      <w:r w:rsidR="00146FD5">
        <w:rPr>
          <w:color w:val="000000" w:themeColor="text1"/>
          <w:sz w:val="28"/>
          <w:szCs w:val="28"/>
        </w:rPr>
        <w:t>Bill</w:t>
      </w:r>
      <w:r w:rsidR="00F91C92">
        <w:rPr>
          <w:color w:val="000000" w:themeColor="text1"/>
          <w:sz w:val="28"/>
          <w:szCs w:val="28"/>
        </w:rPr>
        <w:t xml:space="preserve">s, then each offence may be given an appropriate punishment. </w:t>
      </w:r>
    </w:p>
    <w:p w14:paraId="4B7E3302" w14:textId="25DDFE0E" w:rsidR="00F4090C" w:rsidRPr="00F4090C" w:rsidRDefault="00F4090C" w:rsidP="009711AF">
      <w:pPr>
        <w:pStyle w:val="BodyText"/>
        <w:numPr>
          <w:ilvl w:val="0"/>
          <w:numId w:val="5"/>
        </w:numPr>
        <w:spacing w:line="240" w:lineRule="auto"/>
        <w:ind w:left="0" w:hanging="73"/>
        <w:jc w:val="both"/>
        <w:rPr>
          <w:color w:val="000000" w:themeColor="text1"/>
          <w:sz w:val="28"/>
          <w:szCs w:val="28"/>
        </w:rPr>
      </w:pPr>
      <w:r>
        <w:rPr>
          <w:b/>
          <w:color w:val="000000" w:themeColor="text1"/>
          <w:sz w:val="28"/>
          <w:szCs w:val="28"/>
        </w:rPr>
        <w:t xml:space="preserve">Section 6:  </w:t>
      </w:r>
      <w:r>
        <w:rPr>
          <w:color w:val="000000" w:themeColor="text1"/>
          <w:sz w:val="28"/>
          <w:szCs w:val="28"/>
        </w:rPr>
        <w:t>The term “temple or other place of worship” should be replaced with “place of worship”. It is unclear why a temple is separately highlighted.</w:t>
      </w:r>
    </w:p>
    <w:p w14:paraId="0D5D44E4" w14:textId="77777777" w:rsidR="009711AF" w:rsidRDefault="00015A99" w:rsidP="009711AF">
      <w:pPr>
        <w:pStyle w:val="BodyText"/>
        <w:numPr>
          <w:ilvl w:val="0"/>
          <w:numId w:val="5"/>
        </w:numPr>
        <w:spacing w:line="240" w:lineRule="auto"/>
        <w:ind w:left="0" w:hanging="73"/>
        <w:jc w:val="both"/>
        <w:rPr>
          <w:color w:val="000000" w:themeColor="text1"/>
          <w:sz w:val="28"/>
          <w:szCs w:val="28"/>
        </w:rPr>
      </w:pPr>
      <w:r w:rsidRPr="00015A99">
        <w:rPr>
          <w:b/>
          <w:color w:val="000000" w:themeColor="text1"/>
          <w:sz w:val="28"/>
          <w:szCs w:val="28"/>
        </w:rPr>
        <w:t>Sections 6(2), 7(2), and 12(2):</w:t>
      </w:r>
      <w:r>
        <w:rPr>
          <w:color w:val="000000" w:themeColor="text1"/>
          <w:sz w:val="28"/>
          <w:szCs w:val="28"/>
        </w:rPr>
        <w:t xml:space="preserve"> </w:t>
      </w:r>
      <w:r w:rsidR="009711AF">
        <w:rPr>
          <w:color w:val="000000" w:themeColor="text1"/>
          <w:sz w:val="28"/>
          <w:szCs w:val="28"/>
        </w:rPr>
        <w:t>T</w:t>
      </w:r>
      <w:r w:rsidR="005F770E" w:rsidRPr="00A44676">
        <w:rPr>
          <w:color w:val="000000" w:themeColor="text1"/>
          <w:sz w:val="28"/>
          <w:szCs w:val="28"/>
        </w:rPr>
        <w:t xml:space="preserve">he law should </w:t>
      </w:r>
      <w:r w:rsidR="00062159">
        <w:rPr>
          <w:color w:val="000000" w:themeColor="text1"/>
          <w:sz w:val="28"/>
          <w:szCs w:val="28"/>
        </w:rPr>
        <w:t xml:space="preserve">allow </w:t>
      </w:r>
      <w:proofErr w:type="gramStart"/>
      <w:r w:rsidR="00062159">
        <w:rPr>
          <w:color w:val="000000" w:themeColor="text1"/>
          <w:sz w:val="28"/>
          <w:szCs w:val="28"/>
        </w:rPr>
        <w:t>for</w:t>
      </w:r>
      <w:r w:rsidR="005F770E" w:rsidRPr="00A44676">
        <w:rPr>
          <w:color w:val="000000" w:themeColor="text1"/>
          <w:sz w:val="28"/>
          <w:szCs w:val="28"/>
        </w:rPr>
        <w:t xml:space="preserve"> both</w:t>
      </w:r>
      <w:proofErr w:type="gramEnd"/>
      <w:r w:rsidR="005F770E" w:rsidRPr="00A44676">
        <w:rPr>
          <w:color w:val="000000" w:themeColor="text1"/>
          <w:sz w:val="28"/>
          <w:szCs w:val="28"/>
        </w:rPr>
        <w:t xml:space="preserve"> imprisonm</w:t>
      </w:r>
      <w:r w:rsidR="009711AF">
        <w:rPr>
          <w:color w:val="000000" w:themeColor="text1"/>
          <w:sz w:val="28"/>
          <w:szCs w:val="28"/>
        </w:rPr>
        <w:t xml:space="preserve">ent and/or a fine </w:t>
      </w:r>
      <w:r w:rsidR="009774BA">
        <w:rPr>
          <w:color w:val="000000" w:themeColor="text1"/>
          <w:sz w:val="28"/>
          <w:szCs w:val="28"/>
        </w:rPr>
        <w:t>to allow, not one or t</w:t>
      </w:r>
      <w:r w:rsidR="00062159">
        <w:rPr>
          <w:color w:val="000000" w:themeColor="text1"/>
          <w:sz w:val="28"/>
          <w:szCs w:val="28"/>
        </w:rPr>
        <w:t>he other as currently drafted</w:t>
      </w:r>
      <w:r>
        <w:rPr>
          <w:color w:val="000000" w:themeColor="text1"/>
          <w:sz w:val="28"/>
          <w:szCs w:val="28"/>
        </w:rPr>
        <w:t>.</w:t>
      </w:r>
    </w:p>
    <w:p w14:paraId="29704881" w14:textId="7C2895C3" w:rsidR="00163033" w:rsidRPr="00163033" w:rsidRDefault="00C6000C" w:rsidP="009711AF">
      <w:pPr>
        <w:pStyle w:val="BodyText"/>
        <w:numPr>
          <w:ilvl w:val="0"/>
          <w:numId w:val="5"/>
        </w:numPr>
        <w:spacing w:line="240" w:lineRule="auto"/>
        <w:ind w:left="0" w:hanging="73"/>
        <w:jc w:val="both"/>
        <w:rPr>
          <w:color w:val="000000" w:themeColor="text1"/>
          <w:sz w:val="28"/>
          <w:szCs w:val="28"/>
        </w:rPr>
      </w:pPr>
      <w:r w:rsidRPr="00015A99">
        <w:rPr>
          <w:b/>
          <w:color w:val="000000" w:themeColor="text1"/>
          <w:sz w:val="28"/>
          <w:szCs w:val="28"/>
        </w:rPr>
        <w:t>Section 6</w:t>
      </w:r>
      <w:r w:rsidR="00015A99">
        <w:rPr>
          <w:b/>
          <w:color w:val="000000" w:themeColor="text1"/>
          <w:sz w:val="28"/>
          <w:szCs w:val="28"/>
        </w:rPr>
        <w:t>(a)</w:t>
      </w:r>
      <w:r w:rsidRPr="009711AF">
        <w:rPr>
          <w:color w:val="000000" w:themeColor="text1"/>
          <w:sz w:val="28"/>
          <w:szCs w:val="28"/>
        </w:rPr>
        <w:t xml:space="preserve">: The current version places a responsibility on the in-charge </w:t>
      </w:r>
      <w:r w:rsidR="00062159">
        <w:rPr>
          <w:color w:val="000000" w:themeColor="text1"/>
          <w:sz w:val="28"/>
          <w:szCs w:val="28"/>
        </w:rPr>
        <w:t>of a public premise mentioned therein including cyberspace to do what “he considers fit</w:t>
      </w:r>
      <w:r w:rsidRPr="009711AF">
        <w:rPr>
          <w:color w:val="000000" w:themeColor="text1"/>
          <w:sz w:val="28"/>
          <w:szCs w:val="28"/>
        </w:rPr>
        <w:t>”</w:t>
      </w:r>
      <w:r w:rsidR="00062159">
        <w:rPr>
          <w:color w:val="000000" w:themeColor="text1"/>
          <w:sz w:val="28"/>
          <w:szCs w:val="28"/>
        </w:rPr>
        <w:t xml:space="preserve"> to prevent offences being committed.</w:t>
      </w:r>
      <w:r w:rsidRPr="009711AF">
        <w:rPr>
          <w:color w:val="000000" w:themeColor="text1"/>
          <w:sz w:val="28"/>
          <w:szCs w:val="28"/>
        </w:rPr>
        <w:t xml:space="preserve"> Instead the </w:t>
      </w:r>
      <w:r w:rsidR="00062159">
        <w:rPr>
          <w:color w:val="000000" w:themeColor="text1"/>
          <w:sz w:val="28"/>
          <w:szCs w:val="28"/>
        </w:rPr>
        <w:t xml:space="preserve">section </w:t>
      </w:r>
      <w:r w:rsidRPr="009711AF">
        <w:rPr>
          <w:color w:val="000000" w:themeColor="text1"/>
          <w:sz w:val="28"/>
          <w:szCs w:val="28"/>
        </w:rPr>
        <w:t>should require such employer to take “appropriate steps” to prevent harassment and to take immediate steps to stop harassment as soon as any such occurrence is brought to the notice</w:t>
      </w:r>
      <w:r w:rsidR="009711AF">
        <w:rPr>
          <w:color w:val="000000" w:themeColor="text1"/>
          <w:sz w:val="28"/>
          <w:szCs w:val="28"/>
        </w:rPr>
        <w:t xml:space="preserve"> of the employer or other</w:t>
      </w:r>
      <w:r w:rsidR="00B25022">
        <w:rPr>
          <w:color w:val="000000" w:themeColor="text1"/>
          <w:sz w:val="28"/>
          <w:szCs w:val="28"/>
        </w:rPr>
        <w:t xml:space="preserve"> </w:t>
      </w:r>
      <w:r w:rsidR="009711AF">
        <w:rPr>
          <w:color w:val="000000" w:themeColor="text1"/>
          <w:sz w:val="28"/>
          <w:szCs w:val="28"/>
        </w:rPr>
        <w:t>staff</w:t>
      </w:r>
      <w:r w:rsidR="00B25022">
        <w:rPr>
          <w:color w:val="000000" w:themeColor="text1"/>
          <w:sz w:val="28"/>
          <w:szCs w:val="28"/>
        </w:rPr>
        <w:t xml:space="preserve">.  </w:t>
      </w:r>
      <w:r w:rsidR="00690FEB">
        <w:rPr>
          <w:color w:val="000000" w:themeColor="text1"/>
          <w:sz w:val="28"/>
          <w:szCs w:val="28"/>
        </w:rPr>
        <w:t>The</w:t>
      </w:r>
      <w:r w:rsidR="0008763E">
        <w:rPr>
          <w:color w:val="000000" w:themeColor="text1"/>
          <w:sz w:val="28"/>
          <w:szCs w:val="28"/>
        </w:rPr>
        <w:t xml:space="preserve"> Bill or subsequent regulation</w:t>
      </w:r>
      <w:r w:rsidR="005D56DF">
        <w:rPr>
          <w:color w:val="000000" w:themeColor="text1"/>
          <w:sz w:val="28"/>
          <w:szCs w:val="28"/>
        </w:rPr>
        <w:t xml:space="preserve"> </w:t>
      </w:r>
      <w:r w:rsidR="00690FEB">
        <w:rPr>
          <w:color w:val="000000" w:themeColor="text1"/>
          <w:sz w:val="28"/>
          <w:szCs w:val="28"/>
        </w:rPr>
        <w:t xml:space="preserve">must place certain requirements on establishments or organizations covered by the </w:t>
      </w:r>
      <w:r w:rsidR="00B37E28">
        <w:rPr>
          <w:color w:val="000000" w:themeColor="text1"/>
          <w:sz w:val="28"/>
          <w:szCs w:val="28"/>
        </w:rPr>
        <w:t>Bill including</w:t>
      </w:r>
      <w:r w:rsidR="00163033">
        <w:rPr>
          <w:color w:val="000000" w:themeColor="text1"/>
          <w:sz w:val="28"/>
          <w:szCs w:val="28"/>
        </w:rPr>
        <w:t>:</w:t>
      </w:r>
      <w:r w:rsidR="00B37E28">
        <w:rPr>
          <w:color w:val="000000" w:themeColor="text1"/>
          <w:sz w:val="28"/>
          <w:szCs w:val="28"/>
        </w:rPr>
        <w:t xml:space="preserve"> </w:t>
      </w:r>
    </w:p>
    <w:p w14:paraId="4F01B6F2" w14:textId="0E6954CA" w:rsidR="00163033" w:rsidRDefault="009C507D" w:rsidP="00163033">
      <w:pPr>
        <w:pStyle w:val="BodyText"/>
        <w:numPr>
          <w:ilvl w:val="0"/>
          <w:numId w:val="11"/>
        </w:numPr>
        <w:spacing w:line="240" w:lineRule="auto"/>
        <w:jc w:val="both"/>
        <w:rPr>
          <w:color w:val="000000" w:themeColor="text1"/>
          <w:sz w:val="28"/>
          <w:szCs w:val="28"/>
        </w:rPr>
      </w:pPr>
      <w:r>
        <w:rPr>
          <w:color w:val="000000" w:themeColor="text1"/>
          <w:sz w:val="28"/>
          <w:szCs w:val="28"/>
        </w:rPr>
        <w:t>A</w:t>
      </w:r>
      <w:r w:rsidR="00B25022" w:rsidRPr="002B57E8">
        <w:rPr>
          <w:color w:val="000000" w:themeColor="text1"/>
          <w:sz w:val="28"/>
          <w:szCs w:val="28"/>
        </w:rPr>
        <w:t xml:space="preserve"> clear grievance </w:t>
      </w:r>
      <w:proofErr w:type="spellStart"/>
      <w:r w:rsidR="00B25022" w:rsidRPr="002B57E8">
        <w:rPr>
          <w:color w:val="000000" w:themeColor="text1"/>
          <w:sz w:val="28"/>
          <w:szCs w:val="28"/>
        </w:rPr>
        <w:t>redressal</w:t>
      </w:r>
      <w:proofErr w:type="spellEnd"/>
      <w:r w:rsidR="005D56DF">
        <w:rPr>
          <w:color w:val="000000" w:themeColor="text1"/>
          <w:sz w:val="28"/>
          <w:szCs w:val="28"/>
        </w:rPr>
        <w:t xml:space="preserve"> policy/mechanism</w:t>
      </w:r>
      <w:r w:rsidR="00B37E28">
        <w:rPr>
          <w:color w:val="000000" w:themeColor="text1"/>
          <w:sz w:val="28"/>
          <w:szCs w:val="28"/>
        </w:rPr>
        <w:t xml:space="preserve">, </w:t>
      </w:r>
    </w:p>
    <w:p w14:paraId="37AF3EDA" w14:textId="1A53B578" w:rsidR="00163033" w:rsidRDefault="009C507D" w:rsidP="00163033">
      <w:pPr>
        <w:pStyle w:val="BodyText"/>
        <w:numPr>
          <w:ilvl w:val="0"/>
          <w:numId w:val="11"/>
        </w:numPr>
        <w:spacing w:line="240" w:lineRule="auto"/>
        <w:jc w:val="both"/>
        <w:rPr>
          <w:color w:val="000000" w:themeColor="text1"/>
          <w:sz w:val="28"/>
          <w:szCs w:val="28"/>
        </w:rPr>
      </w:pPr>
      <w:r>
        <w:rPr>
          <w:color w:val="000000" w:themeColor="text1"/>
          <w:sz w:val="28"/>
          <w:szCs w:val="28"/>
        </w:rPr>
        <w:t>N</w:t>
      </w:r>
      <w:r w:rsidR="00690FEB">
        <w:rPr>
          <w:color w:val="000000" w:themeColor="text1"/>
          <w:sz w:val="28"/>
          <w:szCs w:val="28"/>
        </w:rPr>
        <w:t>ecessary training and awareness</w:t>
      </w:r>
      <w:r w:rsidR="00B37E28">
        <w:rPr>
          <w:color w:val="000000" w:themeColor="text1"/>
          <w:sz w:val="28"/>
          <w:szCs w:val="28"/>
        </w:rPr>
        <w:t xml:space="preserve"> raising sessions for employees, </w:t>
      </w:r>
    </w:p>
    <w:p w14:paraId="4E28A184" w14:textId="05DCBBF9" w:rsidR="009711AF" w:rsidRDefault="009C507D" w:rsidP="00163033">
      <w:pPr>
        <w:pStyle w:val="BodyText"/>
        <w:numPr>
          <w:ilvl w:val="0"/>
          <w:numId w:val="11"/>
        </w:numPr>
        <w:spacing w:line="240" w:lineRule="auto"/>
        <w:jc w:val="both"/>
        <w:rPr>
          <w:color w:val="000000" w:themeColor="text1"/>
          <w:sz w:val="28"/>
          <w:szCs w:val="28"/>
        </w:rPr>
      </w:pPr>
      <w:r>
        <w:rPr>
          <w:color w:val="000000" w:themeColor="text1"/>
          <w:sz w:val="28"/>
          <w:szCs w:val="28"/>
        </w:rPr>
        <w:lastRenderedPageBreak/>
        <w:t>E</w:t>
      </w:r>
      <w:r w:rsidR="0008763E">
        <w:rPr>
          <w:color w:val="000000" w:themeColor="text1"/>
          <w:sz w:val="28"/>
          <w:szCs w:val="28"/>
        </w:rPr>
        <w:t>stablish</w:t>
      </w:r>
      <w:r w:rsidR="00B37E28">
        <w:rPr>
          <w:color w:val="000000" w:themeColor="text1"/>
          <w:sz w:val="28"/>
          <w:szCs w:val="28"/>
        </w:rPr>
        <w:t>ment of</w:t>
      </w:r>
      <w:r w:rsidR="0008763E">
        <w:rPr>
          <w:color w:val="000000" w:themeColor="text1"/>
          <w:sz w:val="28"/>
          <w:szCs w:val="28"/>
        </w:rPr>
        <w:t xml:space="preserve"> a distress call number</w:t>
      </w:r>
      <w:r w:rsidR="00B37E28">
        <w:rPr>
          <w:color w:val="000000" w:themeColor="text1"/>
          <w:sz w:val="28"/>
          <w:szCs w:val="28"/>
        </w:rPr>
        <w:t xml:space="preserve"> for women against whom an offence is being committed</w:t>
      </w:r>
      <w:r w:rsidR="00163033">
        <w:rPr>
          <w:color w:val="000000" w:themeColor="text1"/>
          <w:sz w:val="28"/>
          <w:szCs w:val="28"/>
        </w:rPr>
        <w:t>;</w:t>
      </w:r>
    </w:p>
    <w:p w14:paraId="65372974" w14:textId="00240392" w:rsidR="009C507D" w:rsidRPr="009C507D" w:rsidRDefault="009C507D" w:rsidP="009C507D">
      <w:pPr>
        <w:pStyle w:val="BodyText"/>
        <w:numPr>
          <w:ilvl w:val="0"/>
          <w:numId w:val="11"/>
        </w:numPr>
        <w:spacing w:line="240" w:lineRule="auto"/>
        <w:jc w:val="both"/>
        <w:rPr>
          <w:color w:val="000000" w:themeColor="text1"/>
          <w:sz w:val="28"/>
          <w:szCs w:val="28"/>
        </w:rPr>
      </w:pPr>
      <w:r>
        <w:rPr>
          <w:color w:val="000000" w:themeColor="text1"/>
          <w:sz w:val="28"/>
          <w:szCs w:val="28"/>
        </w:rPr>
        <w:t>I</w:t>
      </w:r>
      <w:r w:rsidRPr="009C507D">
        <w:rPr>
          <w:color w:val="000000" w:themeColor="text1"/>
          <w:sz w:val="28"/>
          <w:szCs w:val="28"/>
        </w:rPr>
        <w:t>nstall</w:t>
      </w:r>
      <w:r>
        <w:rPr>
          <w:color w:val="000000" w:themeColor="text1"/>
          <w:sz w:val="28"/>
          <w:szCs w:val="28"/>
        </w:rPr>
        <w:t>ation</w:t>
      </w:r>
      <w:r w:rsidRPr="009C507D">
        <w:rPr>
          <w:color w:val="000000" w:themeColor="text1"/>
          <w:sz w:val="28"/>
          <w:szCs w:val="28"/>
        </w:rPr>
        <w:t xml:space="preserve"> </w:t>
      </w:r>
      <w:r>
        <w:rPr>
          <w:color w:val="000000" w:themeColor="text1"/>
          <w:sz w:val="28"/>
          <w:szCs w:val="28"/>
        </w:rPr>
        <w:t xml:space="preserve">of </w:t>
      </w:r>
      <w:r w:rsidRPr="009C507D">
        <w:rPr>
          <w:color w:val="000000" w:themeColor="text1"/>
          <w:sz w:val="28"/>
          <w:szCs w:val="28"/>
        </w:rPr>
        <w:t>CCTV in strategic positions which itself would be a deterrent and if detected, the offender could be caught.</w:t>
      </w:r>
    </w:p>
    <w:p w14:paraId="1D6BC140" w14:textId="44A0D363" w:rsidR="00FB61CE" w:rsidRPr="002B57E8" w:rsidRDefault="009C507D" w:rsidP="00163033">
      <w:pPr>
        <w:pStyle w:val="BodyText"/>
        <w:numPr>
          <w:ilvl w:val="0"/>
          <w:numId w:val="11"/>
        </w:numPr>
        <w:spacing w:line="240" w:lineRule="auto"/>
        <w:jc w:val="both"/>
        <w:rPr>
          <w:color w:val="000000" w:themeColor="text1"/>
          <w:sz w:val="28"/>
          <w:szCs w:val="28"/>
        </w:rPr>
      </w:pPr>
      <w:r>
        <w:rPr>
          <w:color w:val="000000" w:themeColor="text1"/>
          <w:sz w:val="28"/>
          <w:szCs w:val="28"/>
        </w:rPr>
        <w:t>Exhibition of</w:t>
      </w:r>
      <w:r w:rsidR="00163033">
        <w:rPr>
          <w:color w:val="000000" w:themeColor="text1"/>
          <w:sz w:val="28"/>
          <w:szCs w:val="28"/>
        </w:rPr>
        <w:t xml:space="preserve"> s</w:t>
      </w:r>
      <w:r w:rsidR="00163033" w:rsidRPr="00163033">
        <w:rPr>
          <w:color w:val="000000" w:themeColor="text1"/>
          <w:sz w:val="28"/>
          <w:szCs w:val="28"/>
        </w:rPr>
        <w:t xml:space="preserve">uitable boards cautioning against </w:t>
      </w:r>
      <w:r w:rsidR="00163033">
        <w:rPr>
          <w:color w:val="000000" w:themeColor="text1"/>
          <w:sz w:val="28"/>
          <w:szCs w:val="28"/>
        </w:rPr>
        <w:t>such harassment</w:t>
      </w:r>
      <w:r w:rsidR="00163033" w:rsidRPr="00163033">
        <w:rPr>
          <w:color w:val="000000" w:themeColor="text1"/>
          <w:sz w:val="28"/>
          <w:szCs w:val="28"/>
        </w:rPr>
        <w:t xml:space="preserve"> in the precincts of educational institutions, bus stands, railway stations, cinema theatres, parties, beaches, public service vehicles, places of worship, etc.</w:t>
      </w:r>
      <w:r w:rsidR="00FB61CE">
        <w:rPr>
          <w:rStyle w:val="EndnoteReference"/>
          <w:color w:val="000000" w:themeColor="text1"/>
          <w:sz w:val="28"/>
          <w:szCs w:val="28"/>
        </w:rPr>
        <w:endnoteReference w:id="4"/>
      </w:r>
    </w:p>
    <w:p w14:paraId="07C911C2" w14:textId="77777777" w:rsidR="009711AF" w:rsidRPr="009711AF" w:rsidRDefault="00015A99" w:rsidP="00C321CB">
      <w:pPr>
        <w:pStyle w:val="BodyText"/>
        <w:numPr>
          <w:ilvl w:val="0"/>
          <w:numId w:val="5"/>
        </w:numPr>
        <w:spacing w:line="240" w:lineRule="auto"/>
        <w:ind w:left="0" w:hanging="73"/>
        <w:jc w:val="both"/>
        <w:rPr>
          <w:color w:val="000000" w:themeColor="text1"/>
          <w:sz w:val="28"/>
          <w:szCs w:val="28"/>
        </w:rPr>
      </w:pPr>
      <w:r w:rsidRPr="00015A99">
        <w:rPr>
          <w:b/>
          <w:color w:val="000000" w:themeColor="text1"/>
          <w:sz w:val="28"/>
          <w:szCs w:val="28"/>
        </w:rPr>
        <w:t xml:space="preserve">Section </w:t>
      </w:r>
      <w:r w:rsidR="009711AF" w:rsidRPr="00015A99">
        <w:rPr>
          <w:b/>
          <w:color w:val="000000" w:themeColor="text1"/>
          <w:sz w:val="28"/>
          <w:szCs w:val="28"/>
        </w:rPr>
        <w:t>6</w:t>
      </w:r>
      <w:r w:rsidR="00EF2D32">
        <w:rPr>
          <w:b/>
          <w:color w:val="000000" w:themeColor="text1"/>
          <w:sz w:val="28"/>
          <w:szCs w:val="28"/>
        </w:rPr>
        <w:t xml:space="preserve">(c) </w:t>
      </w:r>
      <w:r w:rsidR="009711AF" w:rsidRPr="009711AF">
        <w:rPr>
          <w:color w:val="000000" w:themeColor="text1"/>
          <w:sz w:val="28"/>
          <w:szCs w:val="28"/>
        </w:rPr>
        <w:t xml:space="preserve"> – Omit </w:t>
      </w:r>
      <w:r w:rsidR="00EF2D32">
        <w:rPr>
          <w:color w:val="000000" w:themeColor="text1"/>
          <w:sz w:val="28"/>
          <w:szCs w:val="28"/>
        </w:rPr>
        <w:t xml:space="preserve">the last 2 words: </w:t>
      </w:r>
      <w:r w:rsidR="009711AF" w:rsidRPr="009711AF">
        <w:rPr>
          <w:color w:val="000000" w:themeColor="text1"/>
          <w:sz w:val="28"/>
          <w:szCs w:val="28"/>
        </w:rPr>
        <w:t>“of woman”.</w:t>
      </w:r>
    </w:p>
    <w:p w14:paraId="543A5204" w14:textId="0BECB12C" w:rsidR="00FB61CE" w:rsidRPr="005F7679" w:rsidRDefault="005F7679" w:rsidP="009711AF">
      <w:pPr>
        <w:pStyle w:val="BodyText"/>
        <w:numPr>
          <w:ilvl w:val="0"/>
          <w:numId w:val="5"/>
        </w:numPr>
        <w:spacing w:line="240" w:lineRule="auto"/>
        <w:ind w:left="0" w:hanging="73"/>
        <w:jc w:val="both"/>
        <w:rPr>
          <w:color w:val="000000" w:themeColor="text1"/>
          <w:sz w:val="28"/>
          <w:szCs w:val="28"/>
        </w:rPr>
      </w:pPr>
      <w:r w:rsidRPr="005F7679">
        <w:rPr>
          <w:b/>
          <w:color w:val="000000" w:themeColor="text1"/>
          <w:sz w:val="28"/>
          <w:szCs w:val="28"/>
        </w:rPr>
        <w:t>Section 7</w:t>
      </w:r>
      <w:r>
        <w:rPr>
          <w:color w:val="000000" w:themeColor="text1"/>
          <w:sz w:val="28"/>
          <w:szCs w:val="28"/>
        </w:rPr>
        <w:t>: As per the instructions of the Supreme Court (Dated 12/2012), the section must include provisions as follows: “</w:t>
      </w:r>
      <w:r w:rsidRPr="005F7679">
        <w:rPr>
          <w:color w:val="000000" w:themeColor="text1"/>
          <w:sz w:val="28"/>
          <w:szCs w:val="28"/>
        </w:rPr>
        <w:t>Where either passengers or persons in-charge of a public service vehicle indulge in eve-teasing, the crew shall, on a complaint made by the aggrieved person, take the vehicle to the nearest police station and give information to the police. Failure to do so should lead to cancellation of the permit to ply</w:t>
      </w:r>
      <w:r w:rsidR="00163033">
        <w:rPr>
          <w:color w:val="000000" w:themeColor="text1"/>
          <w:sz w:val="28"/>
          <w:szCs w:val="28"/>
        </w:rPr>
        <w:t>.”</w:t>
      </w:r>
      <w:r w:rsidR="00FB61CE">
        <w:rPr>
          <w:rStyle w:val="EndnoteReference"/>
          <w:color w:val="000000" w:themeColor="text1"/>
          <w:sz w:val="28"/>
          <w:szCs w:val="28"/>
        </w:rPr>
        <w:endnoteReference w:id="5"/>
      </w:r>
    </w:p>
    <w:p w14:paraId="47BAF9EC" w14:textId="4155E3FB" w:rsidR="001468F4" w:rsidRDefault="001468F4" w:rsidP="009711AF">
      <w:pPr>
        <w:pStyle w:val="BodyText"/>
        <w:numPr>
          <w:ilvl w:val="0"/>
          <w:numId w:val="5"/>
        </w:numPr>
        <w:spacing w:line="240" w:lineRule="auto"/>
        <w:ind w:left="0" w:hanging="73"/>
        <w:jc w:val="both"/>
        <w:rPr>
          <w:color w:val="000000" w:themeColor="text1"/>
          <w:sz w:val="28"/>
          <w:szCs w:val="28"/>
        </w:rPr>
      </w:pPr>
      <w:r>
        <w:rPr>
          <w:b/>
          <w:color w:val="000000" w:themeColor="text1"/>
          <w:sz w:val="28"/>
          <w:szCs w:val="28"/>
        </w:rPr>
        <w:t xml:space="preserve">Section 10(b):  </w:t>
      </w:r>
      <w:r w:rsidRPr="001468F4">
        <w:rPr>
          <w:color w:val="000000" w:themeColor="text1"/>
          <w:sz w:val="28"/>
          <w:szCs w:val="28"/>
        </w:rPr>
        <w:t xml:space="preserve">Not all </w:t>
      </w:r>
      <w:r>
        <w:rPr>
          <w:color w:val="000000" w:themeColor="text1"/>
          <w:sz w:val="28"/>
          <w:szCs w:val="28"/>
        </w:rPr>
        <w:t xml:space="preserve">police stations in </w:t>
      </w:r>
      <w:r w:rsidRPr="00EF2D32">
        <w:rPr>
          <w:color w:val="000000" w:themeColor="text1"/>
          <w:sz w:val="28"/>
          <w:szCs w:val="28"/>
        </w:rPr>
        <w:t xml:space="preserve">the state </w:t>
      </w:r>
      <w:r>
        <w:rPr>
          <w:color w:val="000000" w:themeColor="text1"/>
          <w:sz w:val="28"/>
          <w:szCs w:val="28"/>
        </w:rPr>
        <w:t>h</w:t>
      </w:r>
      <w:r w:rsidR="00AF7226">
        <w:rPr>
          <w:color w:val="000000" w:themeColor="text1"/>
          <w:sz w:val="28"/>
          <w:szCs w:val="28"/>
        </w:rPr>
        <w:t xml:space="preserve">ave women officers.  This </w:t>
      </w:r>
      <w:r>
        <w:rPr>
          <w:color w:val="000000" w:themeColor="text1"/>
          <w:sz w:val="28"/>
          <w:szCs w:val="28"/>
        </w:rPr>
        <w:t>mean</w:t>
      </w:r>
      <w:r w:rsidR="00AF7226">
        <w:rPr>
          <w:color w:val="000000" w:themeColor="text1"/>
          <w:sz w:val="28"/>
          <w:szCs w:val="28"/>
        </w:rPr>
        <w:t>s</w:t>
      </w:r>
      <w:r>
        <w:rPr>
          <w:color w:val="000000" w:themeColor="text1"/>
          <w:sz w:val="28"/>
          <w:szCs w:val="28"/>
        </w:rPr>
        <w:t xml:space="preserve"> that the entitlement to</w:t>
      </w:r>
      <w:r w:rsidRPr="00EF2D32">
        <w:rPr>
          <w:color w:val="000000" w:themeColor="text1"/>
          <w:sz w:val="28"/>
          <w:szCs w:val="28"/>
        </w:rPr>
        <w:t xml:space="preserve"> complain in the presence of a woman polic</w:t>
      </w:r>
      <w:r>
        <w:rPr>
          <w:color w:val="000000" w:themeColor="text1"/>
          <w:sz w:val="28"/>
          <w:szCs w:val="28"/>
        </w:rPr>
        <w:t>e</w:t>
      </w:r>
      <w:r w:rsidRPr="00EF2D32">
        <w:rPr>
          <w:color w:val="000000" w:themeColor="text1"/>
          <w:sz w:val="28"/>
          <w:szCs w:val="28"/>
        </w:rPr>
        <w:t xml:space="preserve"> officer </w:t>
      </w:r>
      <w:r>
        <w:rPr>
          <w:color w:val="000000" w:themeColor="text1"/>
          <w:sz w:val="28"/>
          <w:szCs w:val="28"/>
        </w:rPr>
        <w:t>may be im</w:t>
      </w:r>
      <w:r w:rsidRPr="00EF2D32">
        <w:rPr>
          <w:color w:val="000000" w:themeColor="text1"/>
          <w:sz w:val="28"/>
          <w:szCs w:val="28"/>
        </w:rPr>
        <w:t>practical</w:t>
      </w:r>
      <w:r>
        <w:rPr>
          <w:color w:val="000000" w:themeColor="text1"/>
          <w:sz w:val="28"/>
          <w:szCs w:val="28"/>
        </w:rPr>
        <w:t>. The language should be revised to make the concerned police authority responsible for ensuring that</w:t>
      </w:r>
      <w:r w:rsidR="00AF7226">
        <w:rPr>
          <w:color w:val="000000" w:themeColor="text1"/>
          <w:sz w:val="28"/>
          <w:szCs w:val="28"/>
        </w:rPr>
        <w:t xml:space="preserve"> </w:t>
      </w:r>
      <w:r>
        <w:rPr>
          <w:color w:val="000000" w:themeColor="text1"/>
          <w:sz w:val="28"/>
          <w:szCs w:val="28"/>
        </w:rPr>
        <w:t>a woman social worker</w:t>
      </w:r>
      <w:r w:rsidR="00AF7226">
        <w:rPr>
          <w:color w:val="000000" w:themeColor="text1"/>
          <w:sz w:val="28"/>
          <w:szCs w:val="28"/>
        </w:rPr>
        <w:t xml:space="preserve"> or an individual</w:t>
      </w:r>
      <w:r>
        <w:rPr>
          <w:color w:val="000000" w:themeColor="text1"/>
          <w:sz w:val="28"/>
          <w:szCs w:val="28"/>
        </w:rPr>
        <w:t xml:space="preserve"> from a recognized institution or a local body is made available. Each police station must maintain a panel of women for this purpose.  The </w:t>
      </w:r>
      <w:r w:rsidR="00146FD5">
        <w:rPr>
          <w:color w:val="000000" w:themeColor="text1"/>
          <w:sz w:val="28"/>
          <w:szCs w:val="28"/>
        </w:rPr>
        <w:t>Bill</w:t>
      </w:r>
      <w:r>
        <w:rPr>
          <w:color w:val="000000" w:themeColor="text1"/>
          <w:sz w:val="28"/>
          <w:szCs w:val="28"/>
        </w:rPr>
        <w:t xml:space="preserve"> shou</w:t>
      </w:r>
      <w:r w:rsidR="005D56DF">
        <w:rPr>
          <w:color w:val="000000" w:themeColor="text1"/>
          <w:sz w:val="28"/>
          <w:szCs w:val="28"/>
        </w:rPr>
        <w:t>ld require that the procedure for</w:t>
      </w:r>
      <w:r>
        <w:rPr>
          <w:color w:val="000000" w:themeColor="text1"/>
          <w:sz w:val="28"/>
          <w:szCs w:val="28"/>
        </w:rPr>
        <w:t xml:space="preserve"> this be established by regulation.</w:t>
      </w:r>
    </w:p>
    <w:p w14:paraId="78082FC7" w14:textId="21BEE0EC" w:rsidR="00343557" w:rsidRPr="001468F4" w:rsidRDefault="00343557" w:rsidP="009711AF">
      <w:pPr>
        <w:pStyle w:val="BodyText"/>
        <w:numPr>
          <w:ilvl w:val="0"/>
          <w:numId w:val="5"/>
        </w:numPr>
        <w:spacing w:line="240" w:lineRule="auto"/>
        <w:ind w:left="0" w:hanging="73"/>
        <w:jc w:val="both"/>
        <w:rPr>
          <w:color w:val="000000" w:themeColor="text1"/>
          <w:sz w:val="28"/>
          <w:szCs w:val="28"/>
        </w:rPr>
      </w:pPr>
      <w:r w:rsidRPr="00343557">
        <w:rPr>
          <w:b/>
          <w:color w:val="000000" w:themeColor="text1"/>
          <w:sz w:val="28"/>
          <w:szCs w:val="28"/>
        </w:rPr>
        <w:t>Section 10c</w:t>
      </w:r>
      <w:r>
        <w:rPr>
          <w:color w:val="000000" w:themeColor="text1"/>
          <w:sz w:val="28"/>
          <w:szCs w:val="28"/>
        </w:rPr>
        <w:t>: The Supreme Court instructs the state to place responsibility</w:t>
      </w:r>
      <w:r w:rsidRPr="00343557">
        <w:rPr>
          <w:color w:val="000000" w:themeColor="text1"/>
          <w:sz w:val="28"/>
          <w:szCs w:val="28"/>
        </w:rPr>
        <w:t xml:space="preserve"> also on passers-by who should report such incidents to the nearest police station or to the Women’s Helpline.</w:t>
      </w:r>
      <w:r>
        <w:rPr>
          <w:color w:val="000000" w:themeColor="text1"/>
          <w:sz w:val="28"/>
          <w:szCs w:val="28"/>
        </w:rPr>
        <w:t xml:space="preserve">  This s</w:t>
      </w:r>
      <w:r w:rsidR="004167C8">
        <w:rPr>
          <w:color w:val="000000" w:themeColor="text1"/>
          <w:sz w:val="28"/>
          <w:szCs w:val="28"/>
        </w:rPr>
        <w:t xml:space="preserve">hould be included.  The gender bias in section 10d (brothers mentioned while sisters are not) should be </w:t>
      </w:r>
      <w:r w:rsidR="007E1FEF">
        <w:rPr>
          <w:color w:val="000000" w:themeColor="text1"/>
          <w:sz w:val="28"/>
          <w:szCs w:val="28"/>
        </w:rPr>
        <w:t>replaced with</w:t>
      </w:r>
      <w:r w:rsidR="004167C8">
        <w:rPr>
          <w:color w:val="000000" w:themeColor="text1"/>
          <w:sz w:val="28"/>
          <w:szCs w:val="28"/>
        </w:rPr>
        <w:t xml:space="preserve"> neutral language.</w:t>
      </w:r>
      <w:r w:rsidR="00FB61CE">
        <w:rPr>
          <w:rStyle w:val="EndnoteReference"/>
          <w:color w:val="000000" w:themeColor="text1"/>
          <w:sz w:val="28"/>
          <w:szCs w:val="28"/>
        </w:rPr>
        <w:endnoteReference w:id="6"/>
      </w:r>
      <w:r w:rsidR="00FB61CE">
        <w:rPr>
          <w:color w:val="000000" w:themeColor="text1"/>
          <w:sz w:val="28"/>
          <w:szCs w:val="28"/>
        </w:rPr>
        <w:t xml:space="preserve"> </w:t>
      </w:r>
      <w:r w:rsidR="004167C8">
        <w:rPr>
          <w:color w:val="000000" w:themeColor="text1"/>
          <w:sz w:val="28"/>
          <w:szCs w:val="28"/>
        </w:rPr>
        <w:t xml:space="preserve"> </w:t>
      </w:r>
    </w:p>
    <w:p w14:paraId="6B12A048" w14:textId="77777777" w:rsidR="009711AF" w:rsidRDefault="00C321CB" w:rsidP="009711AF">
      <w:pPr>
        <w:pStyle w:val="BodyText"/>
        <w:numPr>
          <w:ilvl w:val="0"/>
          <w:numId w:val="5"/>
        </w:numPr>
        <w:spacing w:line="240" w:lineRule="auto"/>
        <w:ind w:left="0" w:hanging="73"/>
        <w:jc w:val="both"/>
        <w:rPr>
          <w:color w:val="000000" w:themeColor="text1"/>
          <w:sz w:val="28"/>
          <w:szCs w:val="28"/>
        </w:rPr>
      </w:pPr>
      <w:r w:rsidRPr="00EF2D32">
        <w:rPr>
          <w:b/>
          <w:color w:val="000000" w:themeColor="text1"/>
          <w:sz w:val="28"/>
          <w:szCs w:val="28"/>
        </w:rPr>
        <w:t>Sections 12, 13 (1) and (2)</w:t>
      </w:r>
      <w:r w:rsidRPr="009711AF">
        <w:rPr>
          <w:color w:val="000000" w:themeColor="text1"/>
          <w:sz w:val="28"/>
          <w:szCs w:val="28"/>
        </w:rPr>
        <w:t xml:space="preserve"> – </w:t>
      </w:r>
      <w:r w:rsidR="009711AF">
        <w:rPr>
          <w:color w:val="000000" w:themeColor="text1"/>
          <w:sz w:val="28"/>
          <w:szCs w:val="28"/>
        </w:rPr>
        <w:t>Please revise language by replacing the term</w:t>
      </w:r>
      <w:r w:rsidRPr="009711AF">
        <w:rPr>
          <w:color w:val="000000" w:themeColor="text1"/>
          <w:sz w:val="28"/>
          <w:szCs w:val="28"/>
        </w:rPr>
        <w:t xml:space="preserve"> “any woman </w:t>
      </w:r>
      <w:r w:rsidRPr="009711AF">
        <w:rPr>
          <w:i/>
          <w:color w:val="000000" w:themeColor="text1"/>
          <w:sz w:val="28"/>
          <w:szCs w:val="28"/>
        </w:rPr>
        <w:t>against whom an offence under this Act has been committed</w:t>
      </w:r>
      <w:r w:rsidRPr="009711AF">
        <w:rPr>
          <w:color w:val="000000" w:themeColor="text1"/>
          <w:sz w:val="28"/>
          <w:szCs w:val="28"/>
        </w:rPr>
        <w:t xml:space="preserve">” to </w:t>
      </w:r>
      <w:r w:rsidR="009711AF">
        <w:rPr>
          <w:color w:val="000000" w:themeColor="text1"/>
          <w:sz w:val="28"/>
          <w:szCs w:val="28"/>
        </w:rPr>
        <w:t>“</w:t>
      </w:r>
      <w:r w:rsidRPr="009711AF">
        <w:rPr>
          <w:color w:val="000000" w:themeColor="text1"/>
          <w:sz w:val="28"/>
          <w:szCs w:val="28"/>
        </w:rPr>
        <w:t>any woman affected by this act</w:t>
      </w:r>
      <w:r w:rsidR="009711AF">
        <w:rPr>
          <w:color w:val="000000" w:themeColor="text1"/>
          <w:sz w:val="28"/>
          <w:szCs w:val="28"/>
        </w:rPr>
        <w:t>” or “any woman complainant under this act”</w:t>
      </w:r>
      <w:r w:rsidRPr="009711AF">
        <w:rPr>
          <w:color w:val="000000" w:themeColor="text1"/>
          <w:sz w:val="28"/>
          <w:szCs w:val="28"/>
        </w:rPr>
        <w:t>.</w:t>
      </w:r>
    </w:p>
    <w:p w14:paraId="449BEA49" w14:textId="77777777" w:rsidR="00DA46D0" w:rsidRDefault="00DA46D0" w:rsidP="009711AF">
      <w:pPr>
        <w:pStyle w:val="BodyText"/>
        <w:numPr>
          <w:ilvl w:val="0"/>
          <w:numId w:val="5"/>
        </w:numPr>
        <w:spacing w:line="240" w:lineRule="auto"/>
        <w:ind w:left="0" w:hanging="73"/>
        <w:jc w:val="both"/>
        <w:rPr>
          <w:color w:val="000000" w:themeColor="text1"/>
          <w:sz w:val="28"/>
          <w:szCs w:val="28"/>
        </w:rPr>
      </w:pPr>
      <w:r w:rsidRPr="00DA46D0">
        <w:rPr>
          <w:b/>
          <w:color w:val="000000" w:themeColor="text1"/>
          <w:sz w:val="28"/>
          <w:szCs w:val="28"/>
        </w:rPr>
        <w:lastRenderedPageBreak/>
        <w:t>Section 13.</w:t>
      </w:r>
      <w:r w:rsidR="00AF7226">
        <w:rPr>
          <w:color w:val="000000" w:themeColor="text1"/>
          <w:sz w:val="28"/>
          <w:szCs w:val="28"/>
        </w:rPr>
        <w:t xml:space="preserve"> Many studies find that the a</w:t>
      </w:r>
      <w:r w:rsidR="00146FD5">
        <w:rPr>
          <w:color w:val="000000" w:themeColor="text1"/>
          <w:sz w:val="28"/>
          <w:szCs w:val="28"/>
        </w:rPr>
        <w:t>pathy of police office</w:t>
      </w:r>
      <w:r>
        <w:rPr>
          <w:color w:val="000000" w:themeColor="text1"/>
          <w:sz w:val="28"/>
          <w:szCs w:val="28"/>
        </w:rPr>
        <w:t xml:space="preserve">rs is cited as the single most </w:t>
      </w:r>
      <w:r w:rsidR="00146FD5">
        <w:rPr>
          <w:color w:val="000000" w:themeColor="text1"/>
          <w:sz w:val="28"/>
          <w:szCs w:val="28"/>
        </w:rPr>
        <w:t xml:space="preserve">important </w:t>
      </w:r>
      <w:r>
        <w:rPr>
          <w:color w:val="000000" w:themeColor="text1"/>
          <w:sz w:val="28"/>
          <w:szCs w:val="28"/>
        </w:rPr>
        <w:t xml:space="preserve">reason for women not being able to </w:t>
      </w:r>
      <w:r w:rsidR="005D56DF">
        <w:rPr>
          <w:color w:val="000000" w:themeColor="text1"/>
          <w:sz w:val="28"/>
          <w:szCs w:val="28"/>
        </w:rPr>
        <w:t>seek redress for</w:t>
      </w:r>
      <w:r>
        <w:rPr>
          <w:color w:val="000000" w:themeColor="text1"/>
          <w:sz w:val="28"/>
          <w:szCs w:val="28"/>
        </w:rPr>
        <w:t xml:space="preserve"> offences of GBV. </w:t>
      </w:r>
      <w:r w:rsidR="00062159">
        <w:rPr>
          <w:color w:val="000000" w:themeColor="text1"/>
          <w:sz w:val="28"/>
          <w:szCs w:val="28"/>
        </w:rPr>
        <w:t>The redrafted</w:t>
      </w:r>
      <w:r w:rsidR="006A39B5" w:rsidRPr="009711AF">
        <w:rPr>
          <w:color w:val="000000" w:themeColor="text1"/>
          <w:sz w:val="28"/>
          <w:szCs w:val="28"/>
        </w:rPr>
        <w:t xml:space="preserve"> </w:t>
      </w:r>
      <w:r w:rsidR="00146FD5">
        <w:rPr>
          <w:color w:val="000000" w:themeColor="text1"/>
          <w:sz w:val="28"/>
          <w:szCs w:val="28"/>
        </w:rPr>
        <w:t>Bill</w:t>
      </w:r>
      <w:r w:rsidR="00BF6E22">
        <w:rPr>
          <w:color w:val="000000" w:themeColor="text1"/>
          <w:sz w:val="28"/>
          <w:szCs w:val="28"/>
        </w:rPr>
        <w:t xml:space="preserve"> </w:t>
      </w:r>
      <w:r>
        <w:rPr>
          <w:color w:val="000000" w:themeColor="text1"/>
          <w:sz w:val="28"/>
          <w:szCs w:val="28"/>
        </w:rPr>
        <w:t>must:</w:t>
      </w:r>
      <w:r w:rsidR="006A39B5" w:rsidRPr="009711AF">
        <w:rPr>
          <w:color w:val="000000" w:themeColor="text1"/>
          <w:sz w:val="28"/>
          <w:szCs w:val="28"/>
        </w:rPr>
        <w:t xml:space="preserve"> </w:t>
      </w:r>
    </w:p>
    <w:p w14:paraId="2C77BD60" w14:textId="1E270D01" w:rsidR="00FB61CE" w:rsidRPr="004A3D7D" w:rsidRDefault="004A3D7D" w:rsidP="00DA46D0">
      <w:pPr>
        <w:pStyle w:val="BodyText"/>
        <w:numPr>
          <w:ilvl w:val="1"/>
          <w:numId w:val="5"/>
        </w:numPr>
        <w:spacing w:line="240" w:lineRule="auto"/>
        <w:jc w:val="both"/>
        <w:rPr>
          <w:color w:val="000000" w:themeColor="text1"/>
          <w:sz w:val="28"/>
          <w:szCs w:val="28"/>
        </w:rPr>
      </w:pPr>
      <w:r>
        <w:rPr>
          <w:color w:val="000000" w:themeColor="text1"/>
          <w:sz w:val="28"/>
          <w:szCs w:val="28"/>
        </w:rPr>
        <w:t>Allow</w:t>
      </w:r>
      <w:r w:rsidR="00DA46D0">
        <w:rPr>
          <w:color w:val="000000" w:themeColor="text1"/>
          <w:sz w:val="28"/>
          <w:szCs w:val="28"/>
        </w:rPr>
        <w:t xml:space="preserve"> the complainant </w:t>
      </w:r>
      <w:r>
        <w:rPr>
          <w:color w:val="000000" w:themeColor="text1"/>
          <w:sz w:val="28"/>
          <w:szCs w:val="28"/>
        </w:rPr>
        <w:t xml:space="preserve">to </w:t>
      </w:r>
      <w:r w:rsidR="00DA46D0">
        <w:rPr>
          <w:color w:val="000000" w:themeColor="text1"/>
          <w:sz w:val="28"/>
          <w:szCs w:val="28"/>
        </w:rPr>
        <w:t>report</w:t>
      </w:r>
      <w:r w:rsidR="00AF7226">
        <w:rPr>
          <w:color w:val="000000" w:themeColor="text1"/>
          <w:sz w:val="28"/>
          <w:szCs w:val="28"/>
        </w:rPr>
        <w:t xml:space="preserve"> complain</w:t>
      </w:r>
      <w:r w:rsidR="00AF7226" w:rsidRPr="004A3D7D">
        <w:rPr>
          <w:color w:val="000000" w:themeColor="text1"/>
          <w:sz w:val="28"/>
          <w:szCs w:val="28"/>
        </w:rPr>
        <w:t xml:space="preserve">t </w:t>
      </w:r>
      <w:r w:rsidR="006B1945" w:rsidRPr="004A3D7D">
        <w:rPr>
          <w:color w:val="000000" w:themeColor="text1"/>
          <w:sz w:val="28"/>
          <w:szCs w:val="28"/>
        </w:rPr>
        <w:t xml:space="preserve">at a higher level </w:t>
      </w:r>
      <w:r w:rsidRPr="004A3D7D">
        <w:rPr>
          <w:color w:val="000000" w:themeColor="text1"/>
          <w:sz w:val="28"/>
          <w:szCs w:val="28"/>
        </w:rPr>
        <w:t>(</w:t>
      </w:r>
      <w:r w:rsidR="002E0166">
        <w:rPr>
          <w:color w:val="000000" w:themeColor="text1"/>
          <w:sz w:val="28"/>
          <w:szCs w:val="28"/>
        </w:rPr>
        <w:t xml:space="preserve">such as </w:t>
      </w:r>
      <w:r>
        <w:rPr>
          <w:color w:val="000000" w:themeColor="text1"/>
          <w:sz w:val="28"/>
          <w:szCs w:val="28"/>
        </w:rPr>
        <w:t xml:space="preserve">IG, </w:t>
      </w:r>
      <w:r w:rsidRPr="004A3D7D">
        <w:rPr>
          <w:color w:val="000000" w:themeColor="text1"/>
          <w:sz w:val="28"/>
          <w:szCs w:val="28"/>
        </w:rPr>
        <w:t>SP or Commissioner</w:t>
      </w:r>
      <w:r w:rsidR="002E0166">
        <w:rPr>
          <w:color w:val="000000" w:themeColor="text1"/>
          <w:sz w:val="28"/>
          <w:szCs w:val="28"/>
        </w:rPr>
        <w:t xml:space="preserve">) other than </w:t>
      </w:r>
      <w:r w:rsidRPr="004A3D7D">
        <w:rPr>
          <w:color w:val="000000" w:themeColor="text1"/>
          <w:sz w:val="28"/>
          <w:szCs w:val="28"/>
        </w:rPr>
        <w:t>the</w:t>
      </w:r>
      <w:r w:rsidR="006B1945" w:rsidRPr="004A3D7D">
        <w:rPr>
          <w:color w:val="000000" w:themeColor="text1"/>
          <w:sz w:val="28"/>
          <w:szCs w:val="28"/>
        </w:rPr>
        <w:t xml:space="preserve"> police station in the jurisdiction where the </w:t>
      </w:r>
      <w:r w:rsidRPr="004A3D7D">
        <w:rPr>
          <w:color w:val="000000" w:themeColor="text1"/>
          <w:sz w:val="28"/>
          <w:szCs w:val="28"/>
        </w:rPr>
        <w:t xml:space="preserve">alleged </w:t>
      </w:r>
      <w:r w:rsidR="006B1945" w:rsidRPr="004A3D7D">
        <w:rPr>
          <w:color w:val="000000" w:themeColor="text1"/>
          <w:sz w:val="28"/>
          <w:szCs w:val="28"/>
        </w:rPr>
        <w:t xml:space="preserve">offence </w:t>
      </w:r>
      <w:r w:rsidRPr="004A3D7D">
        <w:rPr>
          <w:color w:val="000000" w:themeColor="text1"/>
          <w:sz w:val="28"/>
          <w:szCs w:val="28"/>
        </w:rPr>
        <w:t>took place</w:t>
      </w:r>
      <w:r w:rsidR="00DA46D0" w:rsidRPr="004A3D7D">
        <w:rPr>
          <w:color w:val="000000" w:themeColor="text1"/>
          <w:sz w:val="28"/>
          <w:szCs w:val="28"/>
        </w:rPr>
        <w:t>;</w:t>
      </w:r>
      <w:r w:rsidRPr="004A3D7D">
        <w:rPr>
          <w:rStyle w:val="FootnoteReference"/>
          <w:color w:val="000000" w:themeColor="text1"/>
          <w:sz w:val="28"/>
          <w:szCs w:val="28"/>
        </w:rPr>
        <w:t xml:space="preserve"> </w:t>
      </w:r>
      <w:r w:rsidR="00FB61CE">
        <w:rPr>
          <w:rStyle w:val="EndnoteReference"/>
          <w:color w:val="000000" w:themeColor="text1"/>
          <w:sz w:val="28"/>
          <w:szCs w:val="28"/>
        </w:rPr>
        <w:endnoteReference w:id="7"/>
      </w:r>
    </w:p>
    <w:p w14:paraId="08A8D0F6" w14:textId="0D8C9882" w:rsidR="009711AF" w:rsidRDefault="00DA46D0" w:rsidP="00DA46D0">
      <w:pPr>
        <w:pStyle w:val="BodyText"/>
        <w:numPr>
          <w:ilvl w:val="1"/>
          <w:numId w:val="5"/>
        </w:numPr>
        <w:spacing w:line="240" w:lineRule="auto"/>
        <w:jc w:val="both"/>
        <w:rPr>
          <w:color w:val="000000" w:themeColor="text1"/>
          <w:sz w:val="28"/>
          <w:szCs w:val="28"/>
        </w:rPr>
      </w:pPr>
      <w:r>
        <w:rPr>
          <w:color w:val="000000" w:themeColor="text1"/>
          <w:sz w:val="28"/>
          <w:szCs w:val="28"/>
        </w:rPr>
        <w:t xml:space="preserve">Include </w:t>
      </w:r>
      <w:r w:rsidR="006A39B5" w:rsidRPr="009711AF">
        <w:rPr>
          <w:color w:val="000000" w:themeColor="text1"/>
          <w:sz w:val="28"/>
          <w:szCs w:val="28"/>
        </w:rPr>
        <w:t>action for derelict</w:t>
      </w:r>
      <w:r w:rsidR="00BF6E22">
        <w:rPr>
          <w:color w:val="000000" w:themeColor="text1"/>
          <w:sz w:val="28"/>
          <w:szCs w:val="28"/>
        </w:rPr>
        <w:t>ion of duty by bot</w:t>
      </w:r>
      <w:r>
        <w:rPr>
          <w:color w:val="000000" w:themeColor="text1"/>
          <w:sz w:val="28"/>
          <w:szCs w:val="28"/>
        </w:rPr>
        <w:t>h women and men police officers such as refus</w:t>
      </w:r>
      <w:r w:rsidR="00B37E28">
        <w:rPr>
          <w:color w:val="000000" w:themeColor="text1"/>
          <w:sz w:val="28"/>
          <w:szCs w:val="28"/>
        </w:rPr>
        <w:t xml:space="preserve">al to acknowledge complaint; </w:t>
      </w:r>
    </w:p>
    <w:p w14:paraId="4F6532FA" w14:textId="1921F13E" w:rsidR="00DA46D0" w:rsidRDefault="00DA46D0" w:rsidP="00DA46D0">
      <w:pPr>
        <w:pStyle w:val="BodyText"/>
        <w:numPr>
          <w:ilvl w:val="1"/>
          <w:numId w:val="5"/>
        </w:numPr>
        <w:spacing w:line="240" w:lineRule="auto"/>
        <w:jc w:val="both"/>
        <w:rPr>
          <w:color w:val="000000" w:themeColor="text1"/>
          <w:sz w:val="28"/>
          <w:szCs w:val="28"/>
        </w:rPr>
      </w:pPr>
      <w:r>
        <w:rPr>
          <w:color w:val="000000" w:themeColor="text1"/>
          <w:sz w:val="28"/>
          <w:szCs w:val="28"/>
        </w:rPr>
        <w:t xml:space="preserve">Specify a time period </w:t>
      </w:r>
      <w:r w:rsidR="00AF7226">
        <w:rPr>
          <w:color w:val="000000" w:themeColor="text1"/>
          <w:sz w:val="28"/>
          <w:szCs w:val="28"/>
        </w:rPr>
        <w:t xml:space="preserve">from the date of receipt of the complaint </w:t>
      </w:r>
      <w:r>
        <w:rPr>
          <w:color w:val="000000" w:themeColor="text1"/>
          <w:sz w:val="28"/>
          <w:szCs w:val="28"/>
        </w:rPr>
        <w:t>within which action must be taken</w:t>
      </w:r>
      <w:r w:rsidR="00AF7226">
        <w:rPr>
          <w:color w:val="000000" w:themeColor="text1"/>
          <w:sz w:val="28"/>
          <w:szCs w:val="28"/>
        </w:rPr>
        <w:t>, or for recording reasons as to why actio</w:t>
      </w:r>
      <w:r w:rsidR="00B37E28">
        <w:rPr>
          <w:color w:val="000000" w:themeColor="text1"/>
          <w:sz w:val="28"/>
          <w:szCs w:val="28"/>
        </w:rPr>
        <w:t>n was not taken;</w:t>
      </w:r>
    </w:p>
    <w:p w14:paraId="16A37DE8" w14:textId="18877CB6" w:rsidR="00FB61CE" w:rsidRDefault="00B37E28" w:rsidP="00DA46D0">
      <w:pPr>
        <w:pStyle w:val="BodyText"/>
        <w:numPr>
          <w:ilvl w:val="1"/>
          <w:numId w:val="5"/>
        </w:numPr>
        <w:spacing w:line="240" w:lineRule="auto"/>
        <w:jc w:val="both"/>
        <w:rPr>
          <w:color w:val="000000" w:themeColor="text1"/>
          <w:sz w:val="28"/>
          <w:szCs w:val="28"/>
        </w:rPr>
      </w:pPr>
      <w:r>
        <w:rPr>
          <w:color w:val="000000" w:themeColor="text1"/>
          <w:sz w:val="28"/>
          <w:szCs w:val="28"/>
        </w:rPr>
        <w:t xml:space="preserve">Require that plainclothes police officers (both men and women) are </w:t>
      </w:r>
      <w:r w:rsidR="008F5476">
        <w:rPr>
          <w:color w:val="000000" w:themeColor="text1"/>
          <w:sz w:val="28"/>
          <w:szCs w:val="28"/>
        </w:rPr>
        <w:t>deputed</w:t>
      </w:r>
      <w:r>
        <w:rPr>
          <w:color w:val="000000" w:themeColor="text1"/>
          <w:sz w:val="28"/>
          <w:szCs w:val="28"/>
        </w:rPr>
        <w:t xml:space="preserve"> to </w:t>
      </w:r>
      <w:r w:rsidR="008F5476">
        <w:rPr>
          <w:color w:val="000000" w:themeColor="text1"/>
          <w:sz w:val="28"/>
          <w:szCs w:val="28"/>
        </w:rPr>
        <w:t xml:space="preserve">crowded </w:t>
      </w:r>
      <w:r>
        <w:rPr>
          <w:color w:val="000000" w:themeColor="text1"/>
          <w:sz w:val="28"/>
          <w:szCs w:val="28"/>
        </w:rPr>
        <w:t xml:space="preserve">public areas </w:t>
      </w:r>
      <w:r w:rsidR="008F5476">
        <w:rPr>
          <w:color w:val="000000" w:themeColor="text1"/>
          <w:sz w:val="28"/>
          <w:szCs w:val="28"/>
        </w:rPr>
        <w:t>during busy times.</w:t>
      </w:r>
      <w:r w:rsidR="00FB61CE">
        <w:rPr>
          <w:rStyle w:val="EndnoteReference"/>
          <w:color w:val="000000" w:themeColor="text1"/>
          <w:sz w:val="28"/>
          <w:szCs w:val="28"/>
        </w:rPr>
        <w:endnoteReference w:id="8"/>
      </w:r>
    </w:p>
    <w:p w14:paraId="786170D7" w14:textId="1EBEEDA5" w:rsidR="00FB61CE" w:rsidRPr="006B1945" w:rsidRDefault="00011CB5" w:rsidP="006B1945">
      <w:pPr>
        <w:pStyle w:val="BodyText"/>
        <w:numPr>
          <w:ilvl w:val="0"/>
          <w:numId w:val="5"/>
        </w:numPr>
        <w:spacing w:line="240" w:lineRule="auto"/>
        <w:ind w:left="0" w:hanging="73"/>
        <w:jc w:val="both"/>
        <w:rPr>
          <w:color w:val="000000" w:themeColor="text1"/>
          <w:sz w:val="28"/>
          <w:szCs w:val="28"/>
        </w:rPr>
      </w:pPr>
      <w:r w:rsidRPr="006B1945">
        <w:rPr>
          <w:color w:val="000000" w:themeColor="text1"/>
          <w:sz w:val="28"/>
          <w:szCs w:val="28"/>
        </w:rPr>
        <w:t>Mat</w:t>
      </w:r>
      <w:r w:rsidRPr="006B1945">
        <w:rPr>
          <w:b/>
          <w:color w:val="000000" w:themeColor="text1"/>
          <w:sz w:val="28"/>
          <w:szCs w:val="28"/>
        </w:rPr>
        <w:t>ters Incidental to the Law</w:t>
      </w:r>
      <w:r>
        <w:rPr>
          <w:color w:val="000000" w:themeColor="text1"/>
          <w:sz w:val="28"/>
          <w:szCs w:val="28"/>
        </w:rPr>
        <w:t xml:space="preserve">: </w:t>
      </w:r>
      <w:r w:rsidR="00BE0888">
        <w:rPr>
          <w:color w:val="000000" w:themeColor="text1"/>
          <w:sz w:val="28"/>
          <w:szCs w:val="28"/>
        </w:rPr>
        <w:t xml:space="preserve">The </w:t>
      </w:r>
      <w:r w:rsidR="00146FD5">
        <w:rPr>
          <w:color w:val="000000" w:themeColor="text1"/>
          <w:sz w:val="28"/>
          <w:szCs w:val="28"/>
        </w:rPr>
        <w:t>Bill</w:t>
      </w:r>
      <w:r w:rsidR="00BE0888">
        <w:rPr>
          <w:color w:val="000000" w:themeColor="text1"/>
          <w:sz w:val="28"/>
          <w:szCs w:val="28"/>
        </w:rPr>
        <w:t xml:space="preserve"> should also </w:t>
      </w:r>
      <w:r w:rsidR="00AF7226">
        <w:rPr>
          <w:color w:val="000000" w:themeColor="text1"/>
          <w:sz w:val="28"/>
          <w:szCs w:val="28"/>
        </w:rPr>
        <w:t xml:space="preserve">include new sections that </w:t>
      </w:r>
      <w:r w:rsidR="00BE0888">
        <w:rPr>
          <w:color w:val="000000" w:themeColor="text1"/>
          <w:sz w:val="28"/>
          <w:szCs w:val="28"/>
        </w:rPr>
        <w:t xml:space="preserve">deal with </w:t>
      </w:r>
      <w:r w:rsidR="00BE0888" w:rsidRPr="00BE0888">
        <w:rPr>
          <w:color w:val="000000" w:themeColor="text1"/>
          <w:sz w:val="28"/>
          <w:szCs w:val="28"/>
        </w:rPr>
        <w:t xml:space="preserve">matters connected </w:t>
      </w:r>
      <w:r w:rsidR="00AF7226">
        <w:rPr>
          <w:color w:val="000000" w:themeColor="text1"/>
          <w:sz w:val="28"/>
          <w:szCs w:val="28"/>
        </w:rPr>
        <w:t>therewith</w:t>
      </w:r>
      <w:r w:rsidR="00BE0888">
        <w:rPr>
          <w:color w:val="000000" w:themeColor="text1"/>
          <w:sz w:val="28"/>
          <w:szCs w:val="28"/>
        </w:rPr>
        <w:t xml:space="preserve"> or incidental thereto</w:t>
      </w:r>
      <w:r>
        <w:rPr>
          <w:color w:val="000000" w:themeColor="text1"/>
          <w:sz w:val="28"/>
          <w:szCs w:val="28"/>
        </w:rPr>
        <w:t xml:space="preserve"> </w:t>
      </w:r>
      <w:r w:rsidR="00AF7226">
        <w:rPr>
          <w:color w:val="000000" w:themeColor="text1"/>
          <w:sz w:val="28"/>
          <w:szCs w:val="28"/>
        </w:rPr>
        <w:t xml:space="preserve">as indicated in the preamble. </w:t>
      </w:r>
      <w:r w:rsidR="00AF7226" w:rsidRPr="006B1945">
        <w:rPr>
          <w:color w:val="000000" w:themeColor="text1"/>
          <w:sz w:val="28"/>
          <w:szCs w:val="28"/>
        </w:rPr>
        <w:t>Such related actions would help to support</w:t>
      </w:r>
      <w:r w:rsidR="006B1945">
        <w:rPr>
          <w:color w:val="000000" w:themeColor="text1"/>
          <w:sz w:val="28"/>
          <w:szCs w:val="28"/>
        </w:rPr>
        <w:t xml:space="preserve"> effective implementation.</w:t>
      </w:r>
      <w:r w:rsidR="00FB61CE">
        <w:rPr>
          <w:rStyle w:val="EndnoteReference"/>
          <w:color w:val="000000" w:themeColor="text1"/>
          <w:sz w:val="28"/>
          <w:szCs w:val="28"/>
        </w:rPr>
        <w:endnoteReference w:id="9"/>
      </w:r>
      <w:r w:rsidR="00FB61CE" w:rsidRPr="006B1945">
        <w:rPr>
          <w:color w:val="000000" w:themeColor="text1"/>
          <w:sz w:val="28"/>
          <w:szCs w:val="28"/>
        </w:rPr>
        <w:t xml:space="preserve"> </w:t>
      </w:r>
      <w:r w:rsidR="00AF7226" w:rsidRPr="006B1945">
        <w:rPr>
          <w:color w:val="000000" w:themeColor="text1"/>
          <w:sz w:val="28"/>
          <w:szCs w:val="28"/>
        </w:rPr>
        <w:t>Such sections</w:t>
      </w:r>
      <w:r w:rsidR="00BE0888" w:rsidRPr="006B1945">
        <w:rPr>
          <w:color w:val="000000" w:themeColor="text1"/>
          <w:sz w:val="28"/>
          <w:szCs w:val="28"/>
        </w:rPr>
        <w:t xml:space="preserve"> should encompass </w:t>
      </w:r>
      <w:r w:rsidR="00AF7226" w:rsidRPr="006B1945">
        <w:rPr>
          <w:color w:val="000000" w:themeColor="text1"/>
          <w:sz w:val="28"/>
          <w:szCs w:val="28"/>
        </w:rPr>
        <w:t>actions or steps to increase</w:t>
      </w:r>
      <w:r w:rsidR="00BE0888" w:rsidRPr="006B1945">
        <w:rPr>
          <w:color w:val="000000" w:themeColor="text1"/>
          <w:sz w:val="28"/>
          <w:szCs w:val="28"/>
        </w:rPr>
        <w:t xml:space="preserve"> p</w:t>
      </w:r>
      <w:r w:rsidR="00AF7226" w:rsidRPr="006B1945">
        <w:rPr>
          <w:color w:val="000000" w:themeColor="text1"/>
          <w:sz w:val="28"/>
          <w:szCs w:val="28"/>
        </w:rPr>
        <w:t xml:space="preserve">ublic awareness of the law, </w:t>
      </w:r>
      <w:r w:rsidR="00BE0888" w:rsidRPr="006B1945">
        <w:rPr>
          <w:color w:val="000000" w:themeColor="text1"/>
          <w:sz w:val="28"/>
          <w:szCs w:val="28"/>
        </w:rPr>
        <w:t xml:space="preserve">adequate training and capacity development for staff involved in implementing the law as well </w:t>
      </w:r>
      <w:r w:rsidR="002927CC">
        <w:rPr>
          <w:color w:val="000000" w:themeColor="text1"/>
          <w:sz w:val="28"/>
          <w:szCs w:val="28"/>
        </w:rPr>
        <w:t xml:space="preserve">as </w:t>
      </w:r>
      <w:r w:rsidR="00AF7226" w:rsidRPr="006B1945">
        <w:rPr>
          <w:color w:val="000000" w:themeColor="text1"/>
          <w:sz w:val="28"/>
          <w:szCs w:val="28"/>
        </w:rPr>
        <w:t>note available</w:t>
      </w:r>
      <w:r w:rsidR="00BE0888" w:rsidRPr="006B1945">
        <w:rPr>
          <w:color w:val="000000" w:themeColor="text1"/>
          <w:sz w:val="28"/>
          <w:szCs w:val="28"/>
        </w:rPr>
        <w:t xml:space="preserve"> protective and other services. </w:t>
      </w:r>
      <w:r w:rsidR="00FB61CE">
        <w:rPr>
          <w:rStyle w:val="EndnoteReference"/>
          <w:color w:val="000000" w:themeColor="text1"/>
          <w:sz w:val="28"/>
          <w:szCs w:val="28"/>
        </w:rPr>
        <w:endnoteReference w:id="10"/>
      </w:r>
    </w:p>
    <w:p w14:paraId="4D32E802" w14:textId="55907AF3" w:rsidR="002B57E8" w:rsidRDefault="00BE6660" w:rsidP="00EF2D32">
      <w:pPr>
        <w:pStyle w:val="BodyText"/>
        <w:numPr>
          <w:ilvl w:val="0"/>
          <w:numId w:val="5"/>
        </w:numPr>
        <w:spacing w:line="240" w:lineRule="auto"/>
        <w:ind w:left="0" w:hanging="73"/>
        <w:jc w:val="both"/>
        <w:rPr>
          <w:color w:val="000000" w:themeColor="text1"/>
          <w:sz w:val="28"/>
          <w:szCs w:val="28"/>
        </w:rPr>
      </w:pPr>
      <w:r>
        <w:rPr>
          <w:b/>
          <w:color w:val="000000" w:themeColor="text1"/>
          <w:sz w:val="28"/>
          <w:szCs w:val="28"/>
        </w:rPr>
        <w:t xml:space="preserve">Monitoring and Reporting: </w:t>
      </w:r>
      <w:r w:rsidR="004F2721" w:rsidRPr="004F2721">
        <w:rPr>
          <w:color w:val="000000" w:themeColor="text1"/>
          <w:sz w:val="28"/>
          <w:szCs w:val="28"/>
        </w:rPr>
        <w:t xml:space="preserve">In this regard, the </w:t>
      </w:r>
      <w:r w:rsidR="00146FD5">
        <w:rPr>
          <w:color w:val="000000" w:themeColor="text1"/>
          <w:sz w:val="28"/>
          <w:szCs w:val="28"/>
        </w:rPr>
        <w:t>Bill</w:t>
      </w:r>
      <w:r w:rsidR="004F2721" w:rsidRPr="004F2721">
        <w:rPr>
          <w:color w:val="000000" w:themeColor="text1"/>
          <w:sz w:val="28"/>
          <w:szCs w:val="28"/>
        </w:rPr>
        <w:t xml:space="preserve"> should also include monitoring, review and reporting duties</w:t>
      </w:r>
      <w:r w:rsidR="004F2721">
        <w:rPr>
          <w:color w:val="000000" w:themeColor="text1"/>
          <w:sz w:val="28"/>
          <w:szCs w:val="28"/>
        </w:rPr>
        <w:t xml:space="preserve"> of the different actors (premises and police) covered by the Act</w:t>
      </w:r>
      <w:r w:rsidR="004F2721" w:rsidRPr="004F2721">
        <w:rPr>
          <w:color w:val="000000" w:themeColor="text1"/>
          <w:sz w:val="28"/>
          <w:szCs w:val="28"/>
        </w:rPr>
        <w:t>.</w:t>
      </w:r>
      <w:r w:rsidR="00FB61CE">
        <w:rPr>
          <w:rStyle w:val="EndnoteReference"/>
          <w:color w:val="000000" w:themeColor="text1"/>
          <w:sz w:val="28"/>
          <w:szCs w:val="28"/>
        </w:rPr>
        <w:endnoteReference w:id="11"/>
      </w:r>
      <w:r w:rsidR="00FB61CE" w:rsidRPr="004F2721">
        <w:rPr>
          <w:color w:val="000000" w:themeColor="text1"/>
          <w:sz w:val="28"/>
          <w:szCs w:val="28"/>
        </w:rPr>
        <w:t xml:space="preserve"> </w:t>
      </w:r>
      <w:r w:rsidR="004F2721" w:rsidRPr="004F2721">
        <w:rPr>
          <w:color w:val="000000" w:themeColor="text1"/>
          <w:sz w:val="28"/>
          <w:szCs w:val="28"/>
        </w:rPr>
        <w:t>This will help to increase understanding on whether the law is achieving the desired outcomes or whether it has remained a legitimizing instrument</w:t>
      </w:r>
      <w:r w:rsidR="002B57E8">
        <w:rPr>
          <w:color w:val="000000" w:themeColor="text1"/>
          <w:sz w:val="28"/>
          <w:szCs w:val="28"/>
        </w:rPr>
        <w:t xml:space="preserve">. </w:t>
      </w:r>
    </w:p>
    <w:p w14:paraId="48CA08D5" w14:textId="00C64F4B" w:rsidR="000020D8" w:rsidRDefault="00674825" w:rsidP="00265C70">
      <w:pPr>
        <w:pStyle w:val="BodyText"/>
        <w:numPr>
          <w:ilvl w:val="0"/>
          <w:numId w:val="5"/>
        </w:numPr>
        <w:spacing w:line="240" w:lineRule="auto"/>
        <w:ind w:left="0" w:hanging="73"/>
        <w:jc w:val="both"/>
        <w:rPr>
          <w:color w:val="000000" w:themeColor="text1"/>
          <w:sz w:val="28"/>
          <w:szCs w:val="28"/>
        </w:rPr>
      </w:pPr>
      <w:r>
        <w:rPr>
          <w:b/>
          <w:color w:val="000000" w:themeColor="text1"/>
          <w:sz w:val="28"/>
          <w:szCs w:val="28"/>
        </w:rPr>
        <w:t xml:space="preserve">Fast Track Processes: </w:t>
      </w:r>
      <w:r w:rsidR="00C56A7F">
        <w:rPr>
          <w:color w:val="000000" w:themeColor="text1"/>
          <w:sz w:val="28"/>
          <w:szCs w:val="28"/>
        </w:rPr>
        <w:t>As noted in the 2013</w:t>
      </w:r>
      <w:r>
        <w:rPr>
          <w:color w:val="000000" w:themeColor="text1"/>
          <w:sz w:val="28"/>
          <w:szCs w:val="28"/>
        </w:rPr>
        <w:t xml:space="preserve"> Subject Committee report on this matter, it is critical to establish a fast-track process or</w:t>
      </w:r>
      <w:r w:rsidR="00C56A7F">
        <w:rPr>
          <w:color w:val="000000" w:themeColor="text1"/>
          <w:sz w:val="28"/>
          <w:szCs w:val="28"/>
        </w:rPr>
        <w:t xml:space="preserve"> mechanism to ensure that </w:t>
      </w:r>
      <w:r>
        <w:rPr>
          <w:color w:val="000000" w:themeColor="text1"/>
          <w:sz w:val="28"/>
          <w:szCs w:val="28"/>
        </w:rPr>
        <w:t xml:space="preserve">offences </w:t>
      </w:r>
      <w:r w:rsidR="00C56A7F">
        <w:rPr>
          <w:color w:val="000000" w:themeColor="text1"/>
          <w:sz w:val="28"/>
          <w:szCs w:val="28"/>
        </w:rPr>
        <w:t xml:space="preserve">related to harassment and GBV </w:t>
      </w:r>
      <w:r>
        <w:rPr>
          <w:color w:val="000000" w:themeColor="text1"/>
          <w:sz w:val="28"/>
          <w:szCs w:val="28"/>
        </w:rPr>
        <w:t>are resolved in a timely manner</w:t>
      </w:r>
      <w:r w:rsidR="00C56A7F">
        <w:rPr>
          <w:color w:val="000000" w:themeColor="text1"/>
          <w:sz w:val="28"/>
          <w:szCs w:val="28"/>
        </w:rPr>
        <w:t xml:space="preserve">.  Such a process will facilitate justice for the complainant as well as be a </w:t>
      </w:r>
      <w:r>
        <w:rPr>
          <w:color w:val="000000" w:themeColor="text1"/>
          <w:sz w:val="28"/>
          <w:szCs w:val="28"/>
        </w:rPr>
        <w:t>deter</w:t>
      </w:r>
      <w:r w:rsidR="002927CC">
        <w:rPr>
          <w:color w:val="000000" w:themeColor="text1"/>
          <w:sz w:val="28"/>
          <w:szCs w:val="28"/>
        </w:rPr>
        <w:t>rent</w:t>
      </w:r>
      <w:r>
        <w:rPr>
          <w:color w:val="000000" w:themeColor="text1"/>
          <w:sz w:val="28"/>
          <w:szCs w:val="28"/>
        </w:rPr>
        <w:t xml:space="preserve"> </w:t>
      </w:r>
      <w:r w:rsidR="00C56A7F">
        <w:rPr>
          <w:color w:val="000000" w:themeColor="text1"/>
          <w:sz w:val="28"/>
          <w:szCs w:val="28"/>
        </w:rPr>
        <w:t xml:space="preserve">to </w:t>
      </w:r>
      <w:r>
        <w:rPr>
          <w:color w:val="000000" w:themeColor="text1"/>
          <w:sz w:val="28"/>
          <w:szCs w:val="28"/>
        </w:rPr>
        <w:t>other offenders.</w:t>
      </w:r>
    </w:p>
    <w:p w14:paraId="2484B2EC" w14:textId="2F810602" w:rsidR="00976B26" w:rsidRPr="00265C70" w:rsidRDefault="00C56A7F" w:rsidP="00265C70">
      <w:pPr>
        <w:pStyle w:val="BodyText"/>
        <w:numPr>
          <w:ilvl w:val="0"/>
          <w:numId w:val="5"/>
        </w:numPr>
        <w:spacing w:line="240" w:lineRule="auto"/>
        <w:ind w:left="0" w:hanging="73"/>
        <w:jc w:val="both"/>
        <w:rPr>
          <w:color w:val="000000" w:themeColor="text1"/>
          <w:sz w:val="28"/>
          <w:szCs w:val="28"/>
        </w:rPr>
      </w:pPr>
      <w:r>
        <w:rPr>
          <w:b/>
          <w:color w:val="000000" w:themeColor="text1"/>
          <w:sz w:val="28"/>
          <w:szCs w:val="28"/>
        </w:rPr>
        <w:lastRenderedPageBreak/>
        <w:t xml:space="preserve">Finally, </w:t>
      </w:r>
      <w:r>
        <w:rPr>
          <w:color w:val="000000" w:themeColor="text1"/>
          <w:sz w:val="28"/>
          <w:szCs w:val="28"/>
        </w:rPr>
        <w:t>as</w:t>
      </w:r>
      <w:r w:rsidR="002B57E8">
        <w:rPr>
          <w:color w:val="000000" w:themeColor="text1"/>
          <w:sz w:val="28"/>
          <w:szCs w:val="28"/>
        </w:rPr>
        <w:t xml:space="preserve"> a member of civil society</w:t>
      </w:r>
      <w:r w:rsidR="005D56DF">
        <w:rPr>
          <w:color w:val="000000" w:themeColor="text1"/>
          <w:sz w:val="28"/>
          <w:szCs w:val="28"/>
        </w:rPr>
        <w:t xml:space="preserve">, </w:t>
      </w:r>
      <w:proofErr w:type="spellStart"/>
      <w:r>
        <w:rPr>
          <w:color w:val="000000" w:themeColor="text1"/>
          <w:sz w:val="28"/>
          <w:szCs w:val="28"/>
        </w:rPr>
        <w:t>Ekatha</w:t>
      </w:r>
      <w:proofErr w:type="spellEnd"/>
      <w:r>
        <w:rPr>
          <w:color w:val="000000" w:themeColor="text1"/>
          <w:sz w:val="28"/>
          <w:szCs w:val="28"/>
        </w:rPr>
        <w:t xml:space="preserve"> is prepared to provide further feedback on</w:t>
      </w:r>
      <w:r w:rsidR="002B57E8">
        <w:rPr>
          <w:color w:val="000000" w:themeColor="text1"/>
          <w:sz w:val="28"/>
          <w:szCs w:val="28"/>
        </w:rPr>
        <w:t xml:space="preserve"> </w:t>
      </w:r>
      <w:r w:rsidR="002E0166">
        <w:rPr>
          <w:color w:val="000000" w:themeColor="text1"/>
          <w:sz w:val="28"/>
          <w:szCs w:val="28"/>
        </w:rPr>
        <w:t>any revised version of the</w:t>
      </w:r>
      <w:r>
        <w:rPr>
          <w:color w:val="000000" w:themeColor="text1"/>
          <w:sz w:val="28"/>
          <w:szCs w:val="28"/>
        </w:rPr>
        <w:t xml:space="preserve"> draft </w:t>
      </w:r>
      <w:r w:rsidR="00146FD5">
        <w:rPr>
          <w:color w:val="000000" w:themeColor="text1"/>
          <w:sz w:val="28"/>
          <w:szCs w:val="28"/>
        </w:rPr>
        <w:t>Bill</w:t>
      </w:r>
      <w:r w:rsidR="000020D8">
        <w:rPr>
          <w:color w:val="000000" w:themeColor="text1"/>
          <w:sz w:val="28"/>
          <w:szCs w:val="28"/>
        </w:rPr>
        <w:t xml:space="preserve"> or </w:t>
      </w:r>
      <w:r w:rsidR="002E0166">
        <w:rPr>
          <w:color w:val="000000" w:themeColor="text1"/>
          <w:sz w:val="28"/>
          <w:szCs w:val="28"/>
        </w:rPr>
        <w:t>in</w:t>
      </w:r>
      <w:r>
        <w:rPr>
          <w:color w:val="000000" w:themeColor="text1"/>
          <w:sz w:val="28"/>
          <w:szCs w:val="28"/>
        </w:rPr>
        <w:t xml:space="preserve"> the preparation of</w:t>
      </w:r>
      <w:r w:rsidR="000020D8">
        <w:rPr>
          <w:color w:val="000000" w:themeColor="text1"/>
          <w:sz w:val="28"/>
          <w:szCs w:val="28"/>
        </w:rPr>
        <w:t xml:space="preserve"> an integrated </w:t>
      </w:r>
      <w:r>
        <w:rPr>
          <w:color w:val="000000" w:themeColor="text1"/>
          <w:sz w:val="28"/>
          <w:szCs w:val="28"/>
        </w:rPr>
        <w:t>and</w:t>
      </w:r>
      <w:r w:rsidR="000020D8">
        <w:rPr>
          <w:color w:val="000000" w:themeColor="text1"/>
          <w:sz w:val="28"/>
          <w:szCs w:val="28"/>
        </w:rPr>
        <w:t xml:space="preserve"> comprehensive action plan</w:t>
      </w:r>
      <w:r>
        <w:rPr>
          <w:color w:val="000000" w:themeColor="text1"/>
          <w:sz w:val="28"/>
          <w:szCs w:val="28"/>
        </w:rPr>
        <w:t xml:space="preserve"> to address GBV</w:t>
      </w:r>
      <w:r w:rsidR="002B57E8">
        <w:rPr>
          <w:color w:val="000000" w:themeColor="text1"/>
          <w:sz w:val="28"/>
          <w:szCs w:val="28"/>
        </w:rPr>
        <w:t>.</w:t>
      </w:r>
    </w:p>
    <w:p w14:paraId="11D0D5E3" w14:textId="77777777" w:rsidR="00976B26" w:rsidRPr="00A44676" w:rsidRDefault="00976B26">
      <w:pPr>
        <w:rPr>
          <w:color w:val="000000" w:themeColor="text1"/>
          <w:sz w:val="28"/>
          <w:szCs w:val="28"/>
        </w:rPr>
      </w:pPr>
    </w:p>
    <w:sectPr w:rsidR="00976B26" w:rsidRPr="00A44676" w:rsidSect="00C72AE0">
      <w:footerReference w:type="even" r:id="rId8"/>
      <w:footerReference w:type="default" r:id="rId9"/>
      <w:pgSz w:w="11900" w:h="16840"/>
      <w:pgMar w:top="1418" w:right="1800" w:bottom="2268" w:left="1800" w:header="708" w:footer="8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CDFE0" w14:textId="77777777" w:rsidR="00FB61CE" w:rsidRDefault="00FB61CE" w:rsidP="00A44676">
      <w:r>
        <w:separator/>
      </w:r>
    </w:p>
  </w:endnote>
  <w:endnote w:type="continuationSeparator" w:id="0">
    <w:p w14:paraId="2406398E" w14:textId="77777777" w:rsidR="00FB61CE" w:rsidRDefault="00FB61CE" w:rsidP="00A44676">
      <w:r>
        <w:continuationSeparator/>
      </w:r>
    </w:p>
  </w:endnote>
  <w:endnote w:id="1">
    <w:p w14:paraId="4FB1E3F8" w14:textId="77777777" w:rsidR="00FB61CE" w:rsidRDefault="00FB61CE">
      <w:pPr>
        <w:pStyle w:val="EndnoteText"/>
      </w:pPr>
      <w:r>
        <w:rPr>
          <w:rStyle w:val="EndnoteReference"/>
        </w:rPr>
        <w:endnoteRef/>
      </w:r>
      <w:r>
        <w:t xml:space="preserve"> These comments are based on the draft bill passed by the Cabinet and presented to the Kerala Legislature end of 2012.</w:t>
      </w:r>
    </w:p>
  </w:endnote>
  <w:endnote w:id="2">
    <w:p w14:paraId="76838618" w14:textId="6F4A6016" w:rsidR="00FB61CE" w:rsidRDefault="00FB61CE">
      <w:pPr>
        <w:pStyle w:val="EndnoteText"/>
      </w:pPr>
      <w:r>
        <w:rPr>
          <w:rStyle w:val="EndnoteReference"/>
        </w:rPr>
        <w:endnoteRef/>
      </w:r>
      <w:r>
        <w:t xml:space="preserve"> </w:t>
      </w:r>
      <w:proofErr w:type="spellStart"/>
      <w:r>
        <w:t>Ekatha</w:t>
      </w:r>
      <w:proofErr w:type="spellEnd"/>
      <w:r>
        <w:t xml:space="preserve"> is a group of people who support gender and social equality.  </w:t>
      </w:r>
      <w:proofErr w:type="gramStart"/>
      <w:r>
        <w:t xml:space="preserve">This note was prepared by a team led by Mr. Ashok </w:t>
      </w:r>
      <w:proofErr w:type="spellStart"/>
      <w:r>
        <w:t>Koshy</w:t>
      </w:r>
      <w:proofErr w:type="spellEnd"/>
      <w:r>
        <w:t xml:space="preserve">, and consisting of Ms. </w:t>
      </w:r>
      <w:proofErr w:type="spellStart"/>
      <w:r>
        <w:t>Jayasree</w:t>
      </w:r>
      <w:proofErr w:type="spellEnd"/>
      <w:r>
        <w:t xml:space="preserve"> Prasad, and M</w:t>
      </w:r>
      <w:r w:rsidR="00C72AE0">
        <w:t xml:space="preserve">s. Gita </w:t>
      </w:r>
      <w:proofErr w:type="spellStart"/>
      <w:r w:rsidR="00C72AE0">
        <w:t>Gopal</w:t>
      </w:r>
      <w:proofErr w:type="spellEnd"/>
      <w:proofErr w:type="gramEnd"/>
      <w:r w:rsidR="00C72AE0">
        <w:t xml:space="preserve">.  Inputs are </w:t>
      </w:r>
      <w:r>
        <w:t xml:space="preserve">gratefully </w:t>
      </w:r>
      <w:proofErr w:type="gramStart"/>
      <w:r>
        <w:t>acknowledged  from</w:t>
      </w:r>
      <w:proofErr w:type="gramEnd"/>
      <w:r>
        <w:t xml:space="preserve"> Ms. </w:t>
      </w:r>
      <w:proofErr w:type="spellStart"/>
      <w:r>
        <w:t>Anuradha</w:t>
      </w:r>
      <w:proofErr w:type="spellEnd"/>
      <w:r>
        <w:t xml:space="preserve"> </w:t>
      </w:r>
      <w:proofErr w:type="spellStart"/>
      <w:r>
        <w:t>Balaram</w:t>
      </w:r>
      <w:proofErr w:type="spellEnd"/>
      <w:r>
        <w:t>.</w:t>
      </w:r>
    </w:p>
  </w:endnote>
  <w:endnote w:id="3">
    <w:p w14:paraId="2EBC413A" w14:textId="77777777" w:rsidR="00FB61CE" w:rsidRDefault="00FB61CE" w:rsidP="00C240EE">
      <w:pPr>
        <w:pStyle w:val="EndnoteText"/>
      </w:pPr>
      <w:r>
        <w:rPr>
          <w:rStyle w:val="EndnoteReference"/>
        </w:rPr>
        <w:endnoteRef/>
      </w:r>
      <w:r>
        <w:t xml:space="preserve"> </w:t>
      </w:r>
      <w:r w:rsidRPr="00C240EE">
        <w:t>It maybe helpful in this regard to consider the proposed amendment of the Indecent Representation of Women Act 1964, which distinguishes between first and second offences.</w:t>
      </w:r>
    </w:p>
  </w:endnote>
  <w:endnote w:id="4">
    <w:p w14:paraId="4EA2AF55" w14:textId="786C9305" w:rsidR="00FB61CE" w:rsidRDefault="00FB61CE">
      <w:pPr>
        <w:pStyle w:val="EndnoteText"/>
      </w:pPr>
      <w:r>
        <w:rPr>
          <w:rStyle w:val="EndnoteReference"/>
        </w:rPr>
        <w:endnoteRef/>
      </w:r>
      <w:r>
        <w:t xml:space="preserve"> See Supreme Court </w:t>
      </w:r>
      <w:r w:rsidRPr="00163033">
        <w:t xml:space="preserve">Bench of Justices K.S. </w:t>
      </w:r>
      <w:proofErr w:type="spellStart"/>
      <w:r w:rsidRPr="00163033">
        <w:t>Radhakrishnan</w:t>
      </w:r>
      <w:proofErr w:type="spellEnd"/>
      <w:r w:rsidRPr="00163033">
        <w:t xml:space="preserve"> and </w:t>
      </w:r>
      <w:proofErr w:type="spellStart"/>
      <w:r w:rsidRPr="00163033">
        <w:t>Dipak</w:t>
      </w:r>
      <w:proofErr w:type="spellEnd"/>
      <w:r w:rsidRPr="00163033">
        <w:t xml:space="preserve"> </w:t>
      </w:r>
      <w:proofErr w:type="spellStart"/>
      <w:r w:rsidRPr="00163033">
        <w:t>Misra</w:t>
      </w:r>
      <w:proofErr w:type="spellEnd"/>
      <w:r>
        <w:t xml:space="preserve"> has instructed all states to take action to curb “eve teasing” in public places and premises (November 30, 2012).  The final three bullet points are based on the Supreme Court Instructions to the State.</w:t>
      </w:r>
    </w:p>
  </w:endnote>
  <w:endnote w:id="5">
    <w:p w14:paraId="11E13837" w14:textId="7B42F501" w:rsidR="00FB61CE" w:rsidRDefault="00FB61CE">
      <w:pPr>
        <w:pStyle w:val="EndnoteText"/>
      </w:pPr>
      <w:r>
        <w:rPr>
          <w:rStyle w:val="EndnoteReference"/>
        </w:rPr>
        <w:endnoteRef/>
      </w:r>
      <w:r>
        <w:t xml:space="preserve"> See Supreme Court Instructions to States discussed in footnote 4.</w:t>
      </w:r>
    </w:p>
  </w:endnote>
  <w:endnote w:id="6">
    <w:p w14:paraId="36537048" w14:textId="4756968F" w:rsidR="00FB61CE" w:rsidRDefault="00FB61CE">
      <w:pPr>
        <w:pStyle w:val="EndnoteText"/>
      </w:pPr>
      <w:r>
        <w:rPr>
          <w:rStyle w:val="EndnoteReference"/>
        </w:rPr>
        <w:endnoteRef/>
      </w:r>
      <w:r>
        <w:t xml:space="preserve"> See Supreme Court Instructions to States discussed in footnote 4.</w:t>
      </w:r>
    </w:p>
  </w:endnote>
  <w:endnote w:id="7">
    <w:p w14:paraId="768A7430" w14:textId="77777777" w:rsidR="00FB61CE" w:rsidRDefault="00FB61CE" w:rsidP="004A3D7D">
      <w:pPr>
        <w:pStyle w:val="EndnoteText"/>
      </w:pPr>
      <w:r>
        <w:rPr>
          <w:rStyle w:val="EndnoteReference"/>
        </w:rPr>
        <w:endnoteRef/>
      </w:r>
      <w:r>
        <w:t xml:space="preserve"> In some instances, those perpetrating violence are believed to have the protection of the police stations.  Giving the complainant the ability to complain at a police station outside the jurisdiction would help to mitigate governance issues in such cases. </w:t>
      </w:r>
    </w:p>
  </w:endnote>
  <w:endnote w:id="8">
    <w:p w14:paraId="0B50602A" w14:textId="76F0C330" w:rsidR="00FB61CE" w:rsidRDefault="00FB61CE">
      <w:pPr>
        <w:pStyle w:val="EndnoteText"/>
      </w:pPr>
      <w:r>
        <w:rPr>
          <w:rStyle w:val="EndnoteReference"/>
        </w:rPr>
        <w:endnoteRef/>
      </w:r>
      <w:r>
        <w:t xml:space="preserve"> See Supreme Court Instructions to States discussed in footnote 4.</w:t>
      </w:r>
    </w:p>
  </w:endnote>
  <w:endnote w:id="9">
    <w:p w14:paraId="5133E85A" w14:textId="77777777" w:rsidR="00FB61CE" w:rsidRDefault="00FB61CE">
      <w:pPr>
        <w:pStyle w:val="EndnoteText"/>
      </w:pPr>
      <w:r>
        <w:rPr>
          <w:rStyle w:val="EndnoteReference"/>
        </w:rPr>
        <w:endnoteRef/>
      </w:r>
      <w:r>
        <w:t xml:space="preserve"> </w:t>
      </w:r>
      <w:r w:rsidRPr="00011CB5">
        <w:t xml:space="preserve">Conviction rates that stand at 5 percent </w:t>
      </w:r>
      <w:r>
        <w:t xml:space="preserve">in Kerala (2010) </w:t>
      </w:r>
      <w:r w:rsidRPr="00011CB5">
        <w:t>leave the law almost irrelevant and discourage women from seeking remedies. Compare this with 78% in the UK. Constraints include inadequate resources and facilities for protective and other services, as well as weak capacity of the police and justice related functionaries to effectively handle such matters.</w:t>
      </w:r>
    </w:p>
  </w:endnote>
  <w:endnote w:id="10">
    <w:p w14:paraId="4F6598B0" w14:textId="09998FA2" w:rsidR="00FB61CE" w:rsidRDefault="00FB61CE">
      <w:pPr>
        <w:pStyle w:val="EndnoteText"/>
      </w:pPr>
      <w:r>
        <w:rPr>
          <w:rStyle w:val="EndnoteReference"/>
        </w:rPr>
        <w:endnoteRef/>
      </w:r>
      <w:r>
        <w:t xml:space="preserve"> </w:t>
      </w:r>
      <w:r w:rsidRPr="006B1945">
        <w:t xml:space="preserve">These are detailed in the </w:t>
      </w:r>
      <w:r w:rsidRPr="002E0166">
        <w:rPr>
          <w:i/>
        </w:rPr>
        <w:t>Special Report on the Protection of Women</w:t>
      </w:r>
      <w:r>
        <w:t xml:space="preserve"> </w:t>
      </w:r>
      <w:r w:rsidRPr="006B1945">
        <w:t>of the Legislative Subject Committee on the Welfare of Women, Children and Physically Handicapped (February/2013).</w:t>
      </w:r>
    </w:p>
  </w:endnote>
  <w:endnote w:id="11">
    <w:p w14:paraId="2EFF6232" w14:textId="482A7C3D" w:rsidR="00FB61CE" w:rsidRDefault="00FB61CE">
      <w:pPr>
        <w:pStyle w:val="EndnoteText"/>
      </w:pPr>
      <w:r>
        <w:rPr>
          <w:rStyle w:val="EndnoteReference"/>
        </w:rPr>
        <w:endnoteRef/>
      </w:r>
      <w:r>
        <w:t xml:space="preserve"> See footnote above.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新細明體">
    <w:panose1 w:val="00000000000000000000"/>
    <w:charset w:val="88"/>
    <w:family w:val="auto"/>
    <w:notTrueType/>
    <w:pitch w:val="variable"/>
    <w:sig w:usb0="00000001" w:usb1="08080000" w:usb2="00000010" w:usb3="00000000" w:csb0="001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F2FD1" w14:textId="77777777" w:rsidR="00FB61CE" w:rsidRDefault="00FB61CE" w:rsidP="00C93E9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CA4B6E" w14:textId="77777777" w:rsidR="00FB61CE" w:rsidRDefault="00FB61CE" w:rsidP="00C93E91">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E7049" w14:textId="77777777" w:rsidR="00FB61CE" w:rsidRDefault="00FB61CE" w:rsidP="00C93E9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74947">
      <w:rPr>
        <w:rStyle w:val="PageNumber"/>
        <w:noProof/>
      </w:rPr>
      <w:t>1</w:t>
    </w:r>
    <w:r>
      <w:rPr>
        <w:rStyle w:val="PageNumber"/>
      </w:rPr>
      <w:fldChar w:fldCharType="end"/>
    </w:r>
  </w:p>
  <w:p w14:paraId="2C49FA8D" w14:textId="785A8A2B" w:rsidR="00FB61CE" w:rsidRPr="00FB61CE" w:rsidRDefault="00FB61CE" w:rsidP="00C93E91">
    <w:pPr>
      <w:pStyle w:val="Header"/>
      <w:ind w:firstLine="360"/>
      <w:jc w:val="center"/>
      <w:rPr>
        <w:rFonts w:ascii="Apple Chancery" w:hAnsi="Apple Chancery" w:cs="Apple Chancery"/>
        <w:b/>
      </w:rPr>
    </w:pPr>
    <w:proofErr w:type="spellStart"/>
    <w:r w:rsidRPr="00FB61CE">
      <w:rPr>
        <w:rFonts w:ascii="Apple Chancery" w:hAnsi="Apple Chancery" w:cs="Apple Chancery"/>
        <w:b/>
      </w:rPr>
      <w:t>Ekatha</w:t>
    </w:r>
    <w:proofErr w:type="spellEnd"/>
    <w:r>
      <w:rPr>
        <w:rFonts w:ascii="Apple Chancery" w:hAnsi="Apple Chancery" w:cs="Apple Chancery"/>
        <w:b/>
      </w:rPr>
      <w:tab/>
    </w:r>
    <w:r w:rsidRPr="00FB61CE">
      <w:rPr>
        <w:rFonts w:ascii="Apple Chancery" w:hAnsi="Apple Chancery" w:cs="Apple Chancery"/>
        <w:b/>
      </w:rPr>
      <w:t>Ekatha.org</w:t>
    </w:r>
    <w:r>
      <w:rPr>
        <w:rFonts w:ascii="Apple Chancery" w:hAnsi="Apple Chancery" w:cs="Apple Chancery"/>
        <w:b/>
      </w:rPr>
      <w:tab/>
    </w:r>
    <w:r w:rsidR="00C93E91">
      <w:rPr>
        <w:rFonts w:ascii="Apple Chancery" w:hAnsi="Apple Chancery" w:cs="Apple Chancery"/>
        <w:b/>
      </w:rPr>
      <w:t>9995085778</w:t>
    </w:r>
  </w:p>
  <w:p w14:paraId="161687D9" w14:textId="44E7AF07" w:rsidR="00FB61CE" w:rsidRPr="00FB61CE" w:rsidRDefault="00FB61CE" w:rsidP="00FB61CE">
    <w:pPr>
      <w:pStyle w:val="Footer"/>
      <w:ind w:right="360"/>
      <w:jc w:val="center"/>
      <w:rPr>
        <w:rFonts w:ascii="Apple Chancery" w:hAnsi="Apple Chancery" w:cs="Apple Chancery"/>
        <w:b/>
        <w:sz w:val="20"/>
      </w:rPr>
    </w:pPr>
    <w:proofErr w:type="spellStart"/>
    <w:r w:rsidRPr="00FB61CE">
      <w:rPr>
        <w:rFonts w:ascii="Apple Chancery" w:hAnsi="Apple Chancery" w:cs="Apple Chancery"/>
        <w:b/>
        <w:sz w:val="20"/>
      </w:rPr>
      <w:t>Oru</w:t>
    </w:r>
    <w:proofErr w:type="spellEnd"/>
    <w:r w:rsidRPr="00FB61CE">
      <w:rPr>
        <w:rFonts w:ascii="Apple Chancery" w:hAnsi="Apple Chancery" w:cs="Apple Chancery"/>
        <w:b/>
        <w:sz w:val="20"/>
      </w:rPr>
      <w:t xml:space="preserve"> </w:t>
    </w:r>
    <w:proofErr w:type="spellStart"/>
    <w:r w:rsidRPr="00FB61CE">
      <w:rPr>
        <w:rFonts w:ascii="Apple Chancery" w:hAnsi="Apple Chancery" w:cs="Apple Chancery"/>
        <w:b/>
        <w:sz w:val="20"/>
      </w:rPr>
      <w:t>Jathi</w:t>
    </w:r>
    <w:proofErr w:type="spellEnd"/>
    <w:r w:rsidRPr="00FB61CE">
      <w:rPr>
        <w:rFonts w:ascii="Apple Chancery" w:hAnsi="Apple Chancery" w:cs="Apple Chancery"/>
        <w:b/>
        <w:sz w:val="20"/>
      </w:rPr>
      <w:t xml:space="preserve">, </w:t>
    </w:r>
    <w:proofErr w:type="spellStart"/>
    <w:r w:rsidRPr="00FB61CE">
      <w:rPr>
        <w:rFonts w:ascii="Apple Chancery" w:hAnsi="Apple Chancery" w:cs="Apple Chancery"/>
        <w:b/>
        <w:sz w:val="20"/>
      </w:rPr>
      <w:t>Oru</w:t>
    </w:r>
    <w:proofErr w:type="spellEnd"/>
    <w:r w:rsidRPr="00FB61CE">
      <w:rPr>
        <w:rFonts w:ascii="Apple Chancery" w:hAnsi="Apple Chancery" w:cs="Apple Chancery"/>
        <w:b/>
        <w:sz w:val="20"/>
      </w:rPr>
      <w:t xml:space="preserve"> </w:t>
    </w:r>
    <w:proofErr w:type="spellStart"/>
    <w:r w:rsidRPr="00FB61CE">
      <w:rPr>
        <w:rFonts w:ascii="Apple Chancery" w:hAnsi="Apple Chancery" w:cs="Apple Chancery"/>
        <w:b/>
        <w:sz w:val="20"/>
      </w:rPr>
      <w:t>Mathom</w:t>
    </w:r>
    <w:proofErr w:type="spellEnd"/>
    <w:r w:rsidRPr="00FB61CE">
      <w:rPr>
        <w:rFonts w:ascii="Apple Chancery" w:hAnsi="Apple Chancery" w:cs="Apple Chancery"/>
        <w:b/>
        <w:sz w:val="20"/>
      </w:rPr>
      <w:t xml:space="preserve">, </w:t>
    </w:r>
    <w:proofErr w:type="spellStart"/>
    <w:r w:rsidRPr="00FB61CE">
      <w:rPr>
        <w:rFonts w:ascii="Apple Chancery" w:hAnsi="Apple Chancery" w:cs="Apple Chancery"/>
        <w:b/>
        <w:sz w:val="20"/>
      </w:rPr>
      <w:t>Oru</w:t>
    </w:r>
    <w:proofErr w:type="spellEnd"/>
    <w:r w:rsidRPr="00FB61CE">
      <w:rPr>
        <w:rFonts w:ascii="Apple Chancery" w:hAnsi="Apple Chancery" w:cs="Apple Chancery"/>
        <w:b/>
        <w:sz w:val="20"/>
      </w:rPr>
      <w:t xml:space="preserve"> </w:t>
    </w:r>
    <w:proofErr w:type="spellStart"/>
    <w:r w:rsidRPr="00FB61CE">
      <w:rPr>
        <w:rFonts w:ascii="Apple Chancery" w:hAnsi="Apple Chancery" w:cs="Apple Chancery"/>
        <w:b/>
        <w:sz w:val="20"/>
      </w:rPr>
      <w:t>Devam</w:t>
    </w:r>
    <w:proofErr w:type="spellEnd"/>
    <w:r w:rsidRPr="00FB61CE">
      <w:rPr>
        <w:rFonts w:ascii="Apple Chancery" w:hAnsi="Apple Chancery" w:cs="Apple Chancery"/>
        <w:b/>
        <w:sz w:val="20"/>
      </w:rPr>
      <w:t xml:space="preserve">, </w:t>
    </w:r>
    <w:proofErr w:type="spellStart"/>
    <w:r w:rsidRPr="00FB61CE">
      <w:rPr>
        <w:rFonts w:ascii="Apple Chancery" w:hAnsi="Apple Chancery" w:cs="Apple Chancery"/>
        <w:b/>
        <w:sz w:val="20"/>
      </w:rPr>
      <w:t>Manushyan</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3A95A" w14:textId="77777777" w:rsidR="00FB61CE" w:rsidRDefault="00FB61CE" w:rsidP="00A44676">
      <w:r>
        <w:separator/>
      </w:r>
    </w:p>
  </w:footnote>
  <w:footnote w:type="continuationSeparator" w:id="0">
    <w:p w14:paraId="707B5F25" w14:textId="77777777" w:rsidR="00FB61CE" w:rsidRDefault="00FB61CE" w:rsidP="00A446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2C4A"/>
    <w:multiLevelType w:val="hybridMultilevel"/>
    <w:tmpl w:val="A7AE6566"/>
    <w:lvl w:ilvl="0" w:tplc="9F2871D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35965"/>
    <w:multiLevelType w:val="hybridMultilevel"/>
    <w:tmpl w:val="6206EC4A"/>
    <w:lvl w:ilvl="0" w:tplc="0409000F">
      <w:start w:val="1"/>
      <w:numFmt w:val="decimal"/>
      <w:lvlText w:val="%1."/>
      <w:lvlJc w:val="left"/>
      <w:pPr>
        <w:ind w:left="305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876D0"/>
    <w:multiLevelType w:val="hybridMultilevel"/>
    <w:tmpl w:val="D3A4F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55C25"/>
    <w:multiLevelType w:val="hybridMultilevel"/>
    <w:tmpl w:val="82E8663C"/>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4">
    <w:nsid w:val="42353F74"/>
    <w:multiLevelType w:val="hybridMultilevel"/>
    <w:tmpl w:val="2E12D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3F1553"/>
    <w:multiLevelType w:val="hybridMultilevel"/>
    <w:tmpl w:val="20E66B64"/>
    <w:lvl w:ilvl="0" w:tplc="9F2871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356313"/>
    <w:multiLevelType w:val="hybridMultilevel"/>
    <w:tmpl w:val="254E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CD3B08"/>
    <w:multiLevelType w:val="hybridMultilevel"/>
    <w:tmpl w:val="C04A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284594"/>
    <w:multiLevelType w:val="hybridMultilevel"/>
    <w:tmpl w:val="2144B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07535"/>
    <w:multiLevelType w:val="multilevel"/>
    <w:tmpl w:val="D3A4F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5935350"/>
    <w:multiLevelType w:val="hybridMultilevel"/>
    <w:tmpl w:val="B97C6A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1"/>
  </w:num>
  <w:num w:numId="6">
    <w:abstractNumId w:val="8"/>
  </w:num>
  <w:num w:numId="7">
    <w:abstractNumId w:val="10"/>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BB"/>
    <w:rsid w:val="000020D8"/>
    <w:rsid w:val="00011CB5"/>
    <w:rsid w:val="00015A99"/>
    <w:rsid w:val="00022494"/>
    <w:rsid w:val="00062159"/>
    <w:rsid w:val="0008763E"/>
    <w:rsid w:val="000E4AD0"/>
    <w:rsid w:val="000F1F93"/>
    <w:rsid w:val="001468F4"/>
    <w:rsid w:val="00146FD5"/>
    <w:rsid w:val="00163033"/>
    <w:rsid w:val="00163B4C"/>
    <w:rsid w:val="00176B4B"/>
    <w:rsid w:val="001C354C"/>
    <w:rsid w:val="00205F3F"/>
    <w:rsid w:val="00244D05"/>
    <w:rsid w:val="00257B31"/>
    <w:rsid w:val="00265C70"/>
    <w:rsid w:val="002769A4"/>
    <w:rsid w:val="002927CC"/>
    <w:rsid w:val="002B18BE"/>
    <w:rsid w:val="002B57E8"/>
    <w:rsid w:val="002E0166"/>
    <w:rsid w:val="00343557"/>
    <w:rsid w:val="00364D9B"/>
    <w:rsid w:val="00376567"/>
    <w:rsid w:val="004167C8"/>
    <w:rsid w:val="00490E91"/>
    <w:rsid w:val="004A3D7D"/>
    <w:rsid w:val="004F05E2"/>
    <w:rsid w:val="004F2721"/>
    <w:rsid w:val="005626DB"/>
    <w:rsid w:val="005818FE"/>
    <w:rsid w:val="005D56DF"/>
    <w:rsid w:val="005F7679"/>
    <w:rsid w:val="005F770E"/>
    <w:rsid w:val="006133BA"/>
    <w:rsid w:val="00674825"/>
    <w:rsid w:val="00690FEB"/>
    <w:rsid w:val="006A39B5"/>
    <w:rsid w:val="006B1945"/>
    <w:rsid w:val="006F3D62"/>
    <w:rsid w:val="007870D9"/>
    <w:rsid w:val="007E1FEF"/>
    <w:rsid w:val="00842199"/>
    <w:rsid w:val="0086345F"/>
    <w:rsid w:val="008A56CF"/>
    <w:rsid w:val="008A69D9"/>
    <w:rsid w:val="008F5476"/>
    <w:rsid w:val="00951BC5"/>
    <w:rsid w:val="009711AF"/>
    <w:rsid w:val="00974947"/>
    <w:rsid w:val="00976B26"/>
    <w:rsid w:val="009774BA"/>
    <w:rsid w:val="009904CF"/>
    <w:rsid w:val="009C507D"/>
    <w:rsid w:val="009F64B8"/>
    <w:rsid w:val="00A16ABE"/>
    <w:rsid w:val="00A44676"/>
    <w:rsid w:val="00AF7226"/>
    <w:rsid w:val="00B25022"/>
    <w:rsid w:val="00B37E28"/>
    <w:rsid w:val="00B92D05"/>
    <w:rsid w:val="00BE0888"/>
    <w:rsid w:val="00BE09AE"/>
    <w:rsid w:val="00BE6660"/>
    <w:rsid w:val="00BF3305"/>
    <w:rsid w:val="00BF6E22"/>
    <w:rsid w:val="00C240EE"/>
    <w:rsid w:val="00C274BB"/>
    <w:rsid w:val="00C321CB"/>
    <w:rsid w:val="00C434CD"/>
    <w:rsid w:val="00C56A7F"/>
    <w:rsid w:val="00C6000C"/>
    <w:rsid w:val="00C72AE0"/>
    <w:rsid w:val="00C752A8"/>
    <w:rsid w:val="00C93E91"/>
    <w:rsid w:val="00CB6E0E"/>
    <w:rsid w:val="00CE7CED"/>
    <w:rsid w:val="00D00026"/>
    <w:rsid w:val="00D02197"/>
    <w:rsid w:val="00D23802"/>
    <w:rsid w:val="00D63E90"/>
    <w:rsid w:val="00D702D6"/>
    <w:rsid w:val="00DA46D0"/>
    <w:rsid w:val="00DE4AA6"/>
    <w:rsid w:val="00E0110D"/>
    <w:rsid w:val="00E252C6"/>
    <w:rsid w:val="00E402D0"/>
    <w:rsid w:val="00E67640"/>
    <w:rsid w:val="00EF2D32"/>
    <w:rsid w:val="00F4090C"/>
    <w:rsid w:val="00F7501E"/>
    <w:rsid w:val="00F91C92"/>
    <w:rsid w:val="00FB61CE"/>
    <w:rsid w:val="00FF3DAB"/>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AE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6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870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16ABE"/>
    <w:pPr>
      <w:spacing w:after="180" w:line="360" w:lineRule="auto"/>
    </w:pPr>
    <w:rPr>
      <w:color w:val="1F497D" w:themeColor="text2"/>
      <w:sz w:val="18"/>
    </w:rPr>
  </w:style>
  <w:style w:type="character" w:customStyle="1" w:styleId="BodyTextChar">
    <w:name w:val="Body Text Char"/>
    <w:basedOn w:val="DefaultParagraphFont"/>
    <w:link w:val="BodyText"/>
    <w:uiPriority w:val="99"/>
    <w:rsid w:val="00A16ABE"/>
    <w:rPr>
      <w:color w:val="1F497D" w:themeColor="text2"/>
      <w:sz w:val="18"/>
    </w:rPr>
  </w:style>
  <w:style w:type="paragraph" w:styleId="Title">
    <w:name w:val="Title"/>
    <w:basedOn w:val="Normal"/>
    <w:next w:val="Normal"/>
    <w:link w:val="TitleChar"/>
    <w:uiPriority w:val="10"/>
    <w:qFormat/>
    <w:rsid w:val="006A39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39B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A39B5"/>
    <w:pPr>
      <w:ind w:left="720"/>
      <w:contextualSpacing/>
    </w:pPr>
  </w:style>
  <w:style w:type="paragraph" w:styleId="Footer">
    <w:name w:val="footer"/>
    <w:basedOn w:val="Normal"/>
    <w:link w:val="FooterChar"/>
    <w:uiPriority w:val="99"/>
    <w:unhideWhenUsed/>
    <w:rsid w:val="00A44676"/>
    <w:pPr>
      <w:tabs>
        <w:tab w:val="center" w:pos="4320"/>
        <w:tab w:val="right" w:pos="8640"/>
      </w:tabs>
    </w:pPr>
  </w:style>
  <w:style w:type="character" w:customStyle="1" w:styleId="FooterChar">
    <w:name w:val="Footer Char"/>
    <w:basedOn w:val="DefaultParagraphFont"/>
    <w:link w:val="Footer"/>
    <w:uiPriority w:val="99"/>
    <w:rsid w:val="00A44676"/>
  </w:style>
  <w:style w:type="character" w:styleId="PageNumber">
    <w:name w:val="page number"/>
    <w:basedOn w:val="DefaultParagraphFont"/>
    <w:uiPriority w:val="99"/>
    <w:semiHidden/>
    <w:unhideWhenUsed/>
    <w:rsid w:val="00A44676"/>
  </w:style>
  <w:style w:type="character" w:customStyle="1" w:styleId="Heading1Char">
    <w:name w:val="Heading 1 Char"/>
    <w:basedOn w:val="DefaultParagraphFont"/>
    <w:link w:val="Heading1"/>
    <w:uiPriority w:val="9"/>
    <w:rsid w:val="00A44676"/>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011CB5"/>
  </w:style>
  <w:style w:type="character" w:customStyle="1" w:styleId="FootnoteTextChar">
    <w:name w:val="Footnote Text Char"/>
    <w:basedOn w:val="DefaultParagraphFont"/>
    <w:link w:val="FootnoteText"/>
    <w:uiPriority w:val="99"/>
    <w:rsid w:val="00011CB5"/>
  </w:style>
  <w:style w:type="character" w:styleId="FootnoteReference">
    <w:name w:val="footnote reference"/>
    <w:basedOn w:val="DefaultParagraphFont"/>
    <w:uiPriority w:val="99"/>
    <w:unhideWhenUsed/>
    <w:rsid w:val="00011CB5"/>
    <w:rPr>
      <w:vertAlign w:val="superscript"/>
    </w:rPr>
  </w:style>
  <w:style w:type="character" w:customStyle="1" w:styleId="Heading2Char">
    <w:name w:val="Heading 2 Char"/>
    <w:basedOn w:val="DefaultParagraphFont"/>
    <w:link w:val="Heading2"/>
    <w:uiPriority w:val="9"/>
    <w:rsid w:val="007870D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B1945"/>
    <w:rPr>
      <w:sz w:val="18"/>
      <w:szCs w:val="18"/>
    </w:rPr>
  </w:style>
  <w:style w:type="paragraph" w:styleId="CommentText">
    <w:name w:val="annotation text"/>
    <w:basedOn w:val="Normal"/>
    <w:link w:val="CommentTextChar"/>
    <w:uiPriority w:val="99"/>
    <w:semiHidden/>
    <w:unhideWhenUsed/>
    <w:rsid w:val="006B1945"/>
  </w:style>
  <w:style w:type="character" w:customStyle="1" w:styleId="CommentTextChar">
    <w:name w:val="Comment Text Char"/>
    <w:basedOn w:val="DefaultParagraphFont"/>
    <w:link w:val="CommentText"/>
    <w:uiPriority w:val="99"/>
    <w:semiHidden/>
    <w:rsid w:val="006B1945"/>
  </w:style>
  <w:style w:type="paragraph" w:styleId="CommentSubject">
    <w:name w:val="annotation subject"/>
    <w:basedOn w:val="CommentText"/>
    <w:next w:val="CommentText"/>
    <w:link w:val="CommentSubjectChar"/>
    <w:uiPriority w:val="99"/>
    <w:semiHidden/>
    <w:unhideWhenUsed/>
    <w:rsid w:val="006B1945"/>
    <w:rPr>
      <w:b/>
      <w:bCs/>
      <w:sz w:val="20"/>
      <w:szCs w:val="20"/>
    </w:rPr>
  </w:style>
  <w:style w:type="character" w:customStyle="1" w:styleId="CommentSubjectChar">
    <w:name w:val="Comment Subject Char"/>
    <w:basedOn w:val="CommentTextChar"/>
    <w:link w:val="CommentSubject"/>
    <w:uiPriority w:val="99"/>
    <w:semiHidden/>
    <w:rsid w:val="006B1945"/>
    <w:rPr>
      <w:b/>
      <w:bCs/>
      <w:sz w:val="20"/>
      <w:szCs w:val="20"/>
    </w:rPr>
  </w:style>
  <w:style w:type="paragraph" w:styleId="BalloonText">
    <w:name w:val="Balloon Text"/>
    <w:basedOn w:val="Normal"/>
    <w:link w:val="BalloonTextChar"/>
    <w:uiPriority w:val="99"/>
    <w:semiHidden/>
    <w:unhideWhenUsed/>
    <w:rsid w:val="006B1945"/>
    <w:rPr>
      <w:rFonts w:ascii="Lucida Grande" w:hAnsi="Lucida Grande"/>
      <w:sz w:val="18"/>
      <w:szCs w:val="18"/>
    </w:rPr>
  </w:style>
  <w:style w:type="character" w:customStyle="1" w:styleId="BalloonTextChar">
    <w:name w:val="Balloon Text Char"/>
    <w:basedOn w:val="DefaultParagraphFont"/>
    <w:link w:val="BalloonText"/>
    <w:uiPriority w:val="99"/>
    <w:semiHidden/>
    <w:rsid w:val="006B1945"/>
    <w:rPr>
      <w:rFonts w:ascii="Lucida Grande" w:hAnsi="Lucida Grande"/>
      <w:sz w:val="18"/>
      <w:szCs w:val="18"/>
    </w:rPr>
  </w:style>
  <w:style w:type="paragraph" w:styleId="Header">
    <w:name w:val="header"/>
    <w:basedOn w:val="Normal"/>
    <w:link w:val="HeaderChar"/>
    <w:uiPriority w:val="99"/>
    <w:unhideWhenUsed/>
    <w:rsid w:val="002E0166"/>
    <w:pPr>
      <w:tabs>
        <w:tab w:val="center" w:pos="4320"/>
        <w:tab w:val="right" w:pos="8640"/>
      </w:tabs>
    </w:pPr>
  </w:style>
  <w:style w:type="character" w:customStyle="1" w:styleId="HeaderChar">
    <w:name w:val="Header Char"/>
    <w:basedOn w:val="DefaultParagraphFont"/>
    <w:link w:val="Header"/>
    <w:uiPriority w:val="99"/>
    <w:rsid w:val="002E0166"/>
  </w:style>
  <w:style w:type="paragraph" w:styleId="EndnoteText">
    <w:name w:val="endnote text"/>
    <w:basedOn w:val="Normal"/>
    <w:link w:val="EndnoteTextChar"/>
    <w:uiPriority w:val="99"/>
    <w:semiHidden/>
    <w:unhideWhenUsed/>
    <w:rsid w:val="00FB61CE"/>
  </w:style>
  <w:style w:type="character" w:customStyle="1" w:styleId="EndnoteTextChar">
    <w:name w:val="Endnote Text Char"/>
    <w:basedOn w:val="DefaultParagraphFont"/>
    <w:link w:val="EndnoteText"/>
    <w:uiPriority w:val="99"/>
    <w:semiHidden/>
    <w:rsid w:val="00FB61CE"/>
  </w:style>
  <w:style w:type="character" w:styleId="EndnoteReference">
    <w:name w:val="endnote reference"/>
    <w:basedOn w:val="DefaultParagraphFont"/>
    <w:uiPriority w:val="99"/>
    <w:semiHidden/>
    <w:unhideWhenUsed/>
    <w:rsid w:val="00FB61C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6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870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16ABE"/>
    <w:pPr>
      <w:spacing w:after="180" w:line="360" w:lineRule="auto"/>
    </w:pPr>
    <w:rPr>
      <w:color w:val="1F497D" w:themeColor="text2"/>
      <w:sz w:val="18"/>
    </w:rPr>
  </w:style>
  <w:style w:type="character" w:customStyle="1" w:styleId="BodyTextChar">
    <w:name w:val="Body Text Char"/>
    <w:basedOn w:val="DefaultParagraphFont"/>
    <w:link w:val="BodyText"/>
    <w:uiPriority w:val="99"/>
    <w:rsid w:val="00A16ABE"/>
    <w:rPr>
      <w:color w:val="1F497D" w:themeColor="text2"/>
      <w:sz w:val="18"/>
    </w:rPr>
  </w:style>
  <w:style w:type="paragraph" w:styleId="Title">
    <w:name w:val="Title"/>
    <w:basedOn w:val="Normal"/>
    <w:next w:val="Normal"/>
    <w:link w:val="TitleChar"/>
    <w:uiPriority w:val="10"/>
    <w:qFormat/>
    <w:rsid w:val="006A39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39B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A39B5"/>
    <w:pPr>
      <w:ind w:left="720"/>
      <w:contextualSpacing/>
    </w:pPr>
  </w:style>
  <w:style w:type="paragraph" w:styleId="Footer">
    <w:name w:val="footer"/>
    <w:basedOn w:val="Normal"/>
    <w:link w:val="FooterChar"/>
    <w:uiPriority w:val="99"/>
    <w:unhideWhenUsed/>
    <w:rsid w:val="00A44676"/>
    <w:pPr>
      <w:tabs>
        <w:tab w:val="center" w:pos="4320"/>
        <w:tab w:val="right" w:pos="8640"/>
      </w:tabs>
    </w:pPr>
  </w:style>
  <w:style w:type="character" w:customStyle="1" w:styleId="FooterChar">
    <w:name w:val="Footer Char"/>
    <w:basedOn w:val="DefaultParagraphFont"/>
    <w:link w:val="Footer"/>
    <w:uiPriority w:val="99"/>
    <w:rsid w:val="00A44676"/>
  </w:style>
  <w:style w:type="character" w:styleId="PageNumber">
    <w:name w:val="page number"/>
    <w:basedOn w:val="DefaultParagraphFont"/>
    <w:uiPriority w:val="99"/>
    <w:semiHidden/>
    <w:unhideWhenUsed/>
    <w:rsid w:val="00A44676"/>
  </w:style>
  <w:style w:type="character" w:customStyle="1" w:styleId="Heading1Char">
    <w:name w:val="Heading 1 Char"/>
    <w:basedOn w:val="DefaultParagraphFont"/>
    <w:link w:val="Heading1"/>
    <w:uiPriority w:val="9"/>
    <w:rsid w:val="00A44676"/>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011CB5"/>
  </w:style>
  <w:style w:type="character" w:customStyle="1" w:styleId="FootnoteTextChar">
    <w:name w:val="Footnote Text Char"/>
    <w:basedOn w:val="DefaultParagraphFont"/>
    <w:link w:val="FootnoteText"/>
    <w:uiPriority w:val="99"/>
    <w:rsid w:val="00011CB5"/>
  </w:style>
  <w:style w:type="character" w:styleId="FootnoteReference">
    <w:name w:val="footnote reference"/>
    <w:basedOn w:val="DefaultParagraphFont"/>
    <w:uiPriority w:val="99"/>
    <w:unhideWhenUsed/>
    <w:rsid w:val="00011CB5"/>
    <w:rPr>
      <w:vertAlign w:val="superscript"/>
    </w:rPr>
  </w:style>
  <w:style w:type="character" w:customStyle="1" w:styleId="Heading2Char">
    <w:name w:val="Heading 2 Char"/>
    <w:basedOn w:val="DefaultParagraphFont"/>
    <w:link w:val="Heading2"/>
    <w:uiPriority w:val="9"/>
    <w:rsid w:val="007870D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B1945"/>
    <w:rPr>
      <w:sz w:val="18"/>
      <w:szCs w:val="18"/>
    </w:rPr>
  </w:style>
  <w:style w:type="paragraph" w:styleId="CommentText">
    <w:name w:val="annotation text"/>
    <w:basedOn w:val="Normal"/>
    <w:link w:val="CommentTextChar"/>
    <w:uiPriority w:val="99"/>
    <w:semiHidden/>
    <w:unhideWhenUsed/>
    <w:rsid w:val="006B1945"/>
  </w:style>
  <w:style w:type="character" w:customStyle="1" w:styleId="CommentTextChar">
    <w:name w:val="Comment Text Char"/>
    <w:basedOn w:val="DefaultParagraphFont"/>
    <w:link w:val="CommentText"/>
    <w:uiPriority w:val="99"/>
    <w:semiHidden/>
    <w:rsid w:val="006B1945"/>
  </w:style>
  <w:style w:type="paragraph" w:styleId="CommentSubject">
    <w:name w:val="annotation subject"/>
    <w:basedOn w:val="CommentText"/>
    <w:next w:val="CommentText"/>
    <w:link w:val="CommentSubjectChar"/>
    <w:uiPriority w:val="99"/>
    <w:semiHidden/>
    <w:unhideWhenUsed/>
    <w:rsid w:val="006B1945"/>
    <w:rPr>
      <w:b/>
      <w:bCs/>
      <w:sz w:val="20"/>
      <w:szCs w:val="20"/>
    </w:rPr>
  </w:style>
  <w:style w:type="character" w:customStyle="1" w:styleId="CommentSubjectChar">
    <w:name w:val="Comment Subject Char"/>
    <w:basedOn w:val="CommentTextChar"/>
    <w:link w:val="CommentSubject"/>
    <w:uiPriority w:val="99"/>
    <w:semiHidden/>
    <w:rsid w:val="006B1945"/>
    <w:rPr>
      <w:b/>
      <w:bCs/>
      <w:sz w:val="20"/>
      <w:szCs w:val="20"/>
    </w:rPr>
  </w:style>
  <w:style w:type="paragraph" w:styleId="BalloonText">
    <w:name w:val="Balloon Text"/>
    <w:basedOn w:val="Normal"/>
    <w:link w:val="BalloonTextChar"/>
    <w:uiPriority w:val="99"/>
    <w:semiHidden/>
    <w:unhideWhenUsed/>
    <w:rsid w:val="006B1945"/>
    <w:rPr>
      <w:rFonts w:ascii="Lucida Grande" w:hAnsi="Lucida Grande"/>
      <w:sz w:val="18"/>
      <w:szCs w:val="18"/>
    </w:rPr>
  </w:style>
  <w:style w:type="character" w:customStyle="1" w:styleId="BalloonTextChar">
    <w:name w:val="Balloon Text Char"/>
    <w:basedOn w:val="DefaultParagraphFont"/>
    <w:link w:val="BalloonText"/>
    <w:uiPriority w:val="99"/>
    <w:semiHidden/>
    <w:rsid w:val="006B1945"/>
    <w:rPr>
      <w:rFonts w:ascii="Lucida Grande" w:hAnsi="Lucida Grande"/>
      <w:sz w:val="18"/>
      <w:szCs w:val="18"/>
    </w:rPr>
  </w:style>
  <w:style w:type="paragraph" w:styleId="Header">
    <w:name w:val="header"/>
    <w:basedOn w:val="Normal"/>
    <w:link w:val="HeaderChar"/>
    <w:uiPriority w:val="99"/>
    <w:unhideWhenUsed/>
    <w:rsid w:val="002E0166"/>
    <w:pPr>
      <w:tabs>
        <w:tab w:val="center" w:pos="4320"/>
        <w:tab w:val="right" w:pos="8640"/>
      </w:tabs>
    </w:pPr>
  </w:style>
  <w:style w:type="character" w:customStyle="1" w:styleId="HeaderChar">
    <w:name w:val="Header Char"/>
    <w:basedOn w:val="DefaultParagraphFont"/>
    <w:link w:val="Header"/>
    <w:uiPriority w:val="99"/>
    <w:rsid w:val="002E0166"/>
  </w:style>
  <w:style w:type="paragraph" w:styleId="EndnoteText">
    <w:name w:val="endnote text"/>
    <w:basedOn w:val="Normal"/>
    <w:link w:val="EndnoteTextChar"/>
    <w:uiPriority w:val="99"/>
    <w:semiHidden/>
    <w:unhideWhenUsed/>
    <w:rsid w:val="00FB61CE"/>
  </w:style>
  <w:style w:type="character" w:customStyle="1" w:styleId="EndnoteTextChar">
    <w:name w:val="Endnote Text Char"/>
    <w:basedOn w:val="DefaultParagraphFont"/>
    <w:link w:val="EndnoteText"/>
    <w:uiPriority w:val="99"/>
    <w:semiHidden/>
    <w:rsid w:val="00FB61CE"/>
  </w:style>
  <w:style w:type="character" w:styleId="EndnoteReference">
    <w:name w:val="endnote reference"/>
    <w:basedOn w:val="DefaultParagraphFont"/>
    <w:uiPriority w:val="99"/>
    <w:semiHidden/>
    <w:unhideWhenUsed/>
    <w:rsid w:val="00FB6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8593</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gitagopal@hotmail.com</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Gopal</dc:creator>
  <cp:lastModifiedBy>Gita Gopal</cp:lastModifiedBy>
  <cp:revision>2</cp:revision>
  <dcterms:created xsi:type="dcterms:W3CDTF">2013-04-23T06:32:00Z</dcterms:created>
  <dcterms:modified xsi:type="dcterms:W3CDTF">2013-04-23T06:32:00Z</dcterms:modified>
</cp:coreProperties>
</file>